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z w:val="84"/>
          <w:szCs w:val="84"/>
        </w:rPr>
      </w:pPr>
      <w:r>
        <w:rPr>
          <w:b/>
          <w:color w:val="FF0000"/>
          <w:sz w:val="84"/>
          <w:szCs w:val="84"/>
        </w:rPr>
        <w:t>兰州大学化学化工学院</w:t>
      </w:r>
    </w:p>
    <w:p>
      <w:pPr>
        <w:jc w:val="center"/>
        <w:rPr>
          <w:b/>
          <w:sz w:val="22"/>
        </w:rPr>
      </w:pPr>
      <w:r>
        <w:rPr>
          <w:b/>
          <w:color w:val="FF0000"/>
          <w:sz w:val="84"/>
          <w:szCs w:val="84"/>
        </w:rPr>
        <w:pict>
          <v:shape id="AutoShape 3" o:spid="_x0000_s1026" o:spt="32" type="#_x0000_t32" style="position:absolute;left:0pt;margin-left:-6.65pt;margin-top:2.2pt;height:0pt;width:444.7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">
            <v:path arrowok="t"/>
            <v:fill on="f" focussize="0,0"/>
            <v:stroke weight="2pt" color="#FF0000"/>
            <v:imagedata o:title=""/>
            <o:lock v:ext="edit"/>
          </v:shape>
        </w:pict>
      </w:r>
    </w:p>
    <w:p>
      <w:pPr>
        <w:jc w:val="center"/>
        <w:rPr>
          <w:rFonts w:ascii="方正小标宋_GBK" w:eastAsia="方正小标宋_GBK"/>
          <w:b/>
          <w:sz w:val="44"/>
          <w:szCs w:val="44"/>
        </w:rPr>
      </w:pPr>
      <w:r>
        <w:rPr>
          <w:rFonts w:hint="eastAsia" w:ascii="方正小标宋_GBK" w:eastAsia="方正小标宋_GBK"/>
          <w:b/>
          <w:sz w:val="44"/>
          <w:szCs w:val="44"/>
        </w:rPr>
        <w:t>化学化工学院实验室安全工作简报</w:t>
      </w:r>
    </w:p>
    <w:p>
      <w:pPr>
        <w:jc w:val="center"/>
        <w:rPr>
          <w:b/>
          <w:sz w:val="28"/>
        </w:rPr>
      </w:pPr>
      <w:r>
        <w:rPr>
          <w:rFonts w:hint="eastAsia"/>
          <w:b/>
          <w:sz w:val="28"/>
        </w:rPr>
        <w:t>2021年第</w:t>
      </w:r>
      <w:r>
        <w:rPr>
          <w:rFonts w:hint="eastAsia"/>
          <w:b/>
          <w:sz w:val="28"/>
          <w:lang w:val="en-US" w:eastAsia="zh-CN"/>
        </w:rPr>
        <w:t>4</w:t>
      </w:r>
      <w:r>
        <w:rPr>
          <w:rFonts w:hint="eastAsia"/>
          <w:b/>
          <w:sz w:val="28"/>
        </w:rPr>
        <w:t>期</w:t>
      </w:r>
    </w:p>
    <w:p>
      <w:pPr>
        <w:jc w:val="left"/>
        <w:rPr>
          <w:rFonts w:ascii="仿宋" w:hAnsi="仿宋" w:eastAsia="仿宋"/>
          <w:sz w:val="34"/>
          <w:szCs w:val="34"/>
        </w:rPr>
      </w:pPr>
      <w:r>
        <w:rPr>
          <w:rFonts w:ascii="仿宋" w:hAnsi="仿宋" w:eastAsia="仿宋"/>
          <w:sz w:val="34"/>
          <w:szCs w:val="34"/>
        </w:rPr>
        <w:t xml:space="preserve"> </w:t>
      </w:r>
    </w:p>
    <w:p>
      <w:pPr>
        <w:ind w:firstLine="540"/>
        <w:jc w:val="left"/>
        <w:rPr>
          <w:rFonts w:ascii="仿宋" w:hAnsi="仿宋" w:eastAsia="仿宋"/>
          <w:sz w:val="34"/>
          <w:szCs w:val="34"/>
        </w:rPr>
      </w:pPr>
      <w:r>
        <w:rPr>
          <w:rFonts w:hint="eastAsia" w:ascii="仿宋" w:hAnsi="仿宋" w:eastAsia="仿宋"/>
          <w:sz w:val="34"/>
          <w:szCs w:val="34"/>
          <w:lang w:val="en-US" w:eastAsia="zh-CN"/>
        </w:rPr>
        <w:t>一</w:t>
      </w:r>
      <w:r>
        <w:rPr>
          <w:rFonts w:hint="eastAsia" w:ascii="仿宋" w:hAnsi="仿宋" w:eastAsia="仿宋"/>
          <w:sz w:val="34"/>
          <w:szCs w:val="34"/>
        </w:rPr>
        <w:t>、2021年</w:t>
      </w:r>
      <w:r>
        <w:rPr>
          <w:rFonts w:hint="eastAsia" w:ascii="仿宋" w:hAnsi="仿宋" w:eastAsia="仿宋"/>
          <w:sz w:val="34"/>
          <w:szCs w:val="34"/>
          <w:lang w:val="en-US" w:eastAsia="zh-CN"/>
        </w:rPr>
        <w:t>6</w:t>
      </w:r>
      <w:r>
        <w:rPr>
          <w:rFonts w:hint="eastAsia" w:ascii="仿宋" w:hAnsi="仿宋" w:eastAsia="仿宋"/>
          <w:sz w:val="34"/>
          <w:szCs w:val="34"/>
        </w:rPr>
        <w:t>月2</w:t>
      </w:r>
      <w:r>
        <w:rPr>
          <w:rFonts w:hint="eastAsia" w:ascii="仿宋" w:hAnsi="仿宋" w:eastAsia="仿宋"/>
          <w:sz w:val="34"/>
          <w:szCs w:val="34"/>
          <w:lang w:val="en-US" w:eastAsia="zh-CN"/>
        </w:rPr>
        <w:t>2</w:t>
      </w:r>
      <w:r>
        <w:rPr>
          <w:rFonts w:hint="eastAsia" w:ascii="仿宋" w:hAnsi="仿宋" w:eastAsia="仿宋"/>
          <w:sz w:val="34"/>
          <w:szCs w:val="34"/>
        </w:rPr>
        <w:t>日，学校实验室与设备管理处组织各学院安全管理员对我院实验室进行了全面检查，对未达标的实验室下发了整改通知书，结果如下：</w:t>
      </w:r>
      <w:bookmarkStart w:id="0" w:name="_GoBack"/>
      <w:bookmarkEnd w:id="0"/>
    </w:p>
    <w:tbl>
      <w:tblPr>
        <w:tblStyle w:val="6"/>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268"/>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line="560" w:lineRule="exact"/>
              <w:jc w:val="center"/>
              <w:rPr>
                <w:rFonts w:ascii="仿宋" w:hAnsi="仿宋" w:eastAsia="仿宋" w:cs="Times New Roman"/>
                <w:b/>
                <w:sz w:val="24"/>
              </w:rPr>
            </w:pPr>
            <w:r>
              <w:rPr>
                <w:rFonts w:hint="eastAsia" w:ascii="仿宋" w:hAnsi="仿宋" w:eastAsia="仿宋" w:cs="Times New Roman"/>
                <w:b/>
                <w:sz w:val="24"/>
              </w:rPr>
              <w:t>学院</w:t>
            </w:r>
          </w:p>
        </w:tc>
        <w:tc>
          <w:tcPr>
            <w:tcW w:w="2268" w:type="dxa"/>
          </w:tcPr>
          <w:p>
            <w:pPr>
              <w:spacing w:line="560" w:lineRule="exact"/>
              <w:jc w:val="center"/>
              <w:rPr>
                <w:rFonts w:ascii="仿宋" w:hAnsi="仿宋" w:eastAsia="仿宋" w:cs="Times New Roman"/>
                <w:b/>
                <w:sz w:val="24"/>
              </w:rPr>
            </w:pPr>
            <w:r>
              <w:rPr>
                <w:rFonts w:hint="eastAsia" w:ascii="仿宋" w:hAnsi="仿宋" w:eastAsia="仿宋" w:cs="Times New Roman"/>
                <w:b/>
                <w:sz w:val="24"/>
              </w:rPr>
              <w:t>检查位置及房间号</w:t>
            </w:r>
          </w:p>
        </w:tc>
        <w:tc>
          <w:tcPr>
            <w:tcW w:w="5103" w:type="dxa"/>
          </w:tcPr>
          <w:p>
            <w:pPr>
              <w:spacing w:line="560" w:lineRule="exact"/>
              <w:jc w:val="center"/>
              <w:rPr>
                <w:rFonts w:ascii="仿宋" w:hAnsi="仿宋" w:eastAsia="仿宋" w:cs="Times New Roman"/>
                <w:b/>
                <w:sz w:val="24"/>
              </w:rPr>
            </w:pPr>
            <w:r>
              <w:rPr>
                <w:rFonts w:hint="eastAsia" w:ascii="仿宋" w:hAnsi="仿宋" w:eastAsia="仿宋" w:cs="Times New Roman"/>
                <w:b/>
                <w:sz w:val="24"/>
              </w:rPr>
              <w:t>存在的安全问题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76" w:type="dxa"/>
            <w:vMerge w:val="restart"/>
            <w:vAlign w:val="center"/>
          </w:tcPr>
          <w:p>
            <w:pPr>
              <w:spacing w:line="560" w:lineRule="exact"/>
              <w:jc w:val="center"/>
              <w:rPr>
                <w:rFonts w:hint="eastAsia" w:ascii="仿宋" w:hAnsi="仿宋" w:eastAsia="仿宋" w:cs="Times New Roman"/>
                <w:sz w:val="26"/>
                <w:szCs w:val="26"/>
                <w:lang w:val="en-US" w:eastAsia="zh-CN"/>
              </w:rPr>
            </w:pPr>
            <w:r>
              <w:rPr>
                <w:rFonts w:hint="eastAsia" w:ascii="仿宋" w:hAnsi="仿宋" w:eastAsia="仿宋" w:cs="Times New Roman"/>
                <w:sz w:val="26"/>
                <w:szCs w:val="26"/>
                <w:lang w:val="en-US" w:eastAsia="zh-CN"/>
              </w:rPr>
              <w:t>化学化工学院</w:t>
            </w:r>
          </w:p>
        </w:tc>
        <w:tc>
          <w:tcPr>
            <w:tcW w:w="2268" w:type="dxa"/>
            <w:shd w:val="clear" w:color="auto" w:fill="auto"/>
            <w:vAlign w:val="center"/>
          </w:tcPr>
          <w:p>
            <w:pPr>
              <w:spacing w:line="560" w:lineRule="exact"/>
              <w:jc w:val="center"/>
              <w:rPr>
                <w:rFonts w:hint="default" w:ascii="仿宋" w:hAnsi="仿宋" w:eastAsia="仿宋" w:cs="Times New Roman"/>
                <w:sz w:val="25"/>
                <w:szCs w:val="25"/>
                <w:lang w:val="en-US" w:eastAsia="zh-CN"/>
              </w:rPr>
            </w:pPr>
            <w:r>
              <w:rPr>
                <w:rFonts w:hint="eastAsia" w:ascii="仿宋" w:hAnsi="仿宋" w:eastAsia="仿宋" w:cs="Times New Roman"/>
                <w:sz w:val="25"/>
                <w:szCs w:val="25"/>
              </w:rPr>
              <w:t>第</w:t>
            </w:r>
            <w:r>
              <w:rPr>
                <w:rFonts w:hint="eastAsia" w:ascii="仿宋" w:hAnsi="仿宋" w:eastAsia="仿宋" w:cs="Times New Roman"/>
                <w:sz w:val="25"/>
                <w:szCs w:val="25"/>
                <w:lang w:val="en-US" w:eastAsia="zh-CN"/>
              </w:rPr>
              <w:t>二</w:t>
            </w:r>
            <w:r>
              <w:rPr>
                <w:rFonts w:hint="eastAsia" w:ascii="仿宋" w:hAnsi="仿宋" w:eastAsia="仿宋" w:cs="Times New Roman"/>
                <w:sz w:val="25"/>
                <w:szCs w:val="25"/>
              </w:rPr>
              <w:t>化学楼</w:t>
            </w:r>
            <w:r>
              <w:rPr>
                <w:rFonts w:hint="eastAsia" w:ascii="仿宋" w:hAnsi="仿宋" w:eastAsia="仿宋" w:cs="Times New Roman"/>
                <w:sz w:val="25"/>
                <w:szCs w:val="25"/>
                <w:lang w:val="en-US" w:eastAsia="zh-CN"/>
              </w:rPr>
              <w:t>414</w:t>
            </w:r>
          </w:p>
        </w:tc>
        <w:tc>
          <w:tcPr>
            <w:tcW w:w="5103" w:type="dxa"/>
            <w:shd w:val="clear" w:color="auto" w:fill="auto"/>
            <w:vAlign w:val="center"/>
          </w:tcPr>
          <w:p>
            <w:pPr>
              <w:spacing w:line="560" w:lineRule="exact"/>
              <w:rPr>
                <w:rFonts w:hint="eastAsia" w:ascii="仿宋" w:hAnsi="仿宋" w:eastAsia="仿宋" w:cs="Times New Roman"/>
                <w:sz w:val="25"/>
                <w:szCs w:val="25"/>
                <w:lang w:eastAsia="zh-CN"/>
              </w:rPr>
            </w:pPr>
            <w:r>
              <w:rPr>
                <w:rFonts w:hint="eastAsia" w:ascii="仿宋" w:hAnsi="仿宋" w:eastAsia="仿宋" w:cs="Times New Roman"/>
                <w:sz w:val="25"/>
                <w:szCs w:val="25"/>
                <w:lang w:val="en-US" w:eastAsia="zh-CN"/>
              </w:rPr>
              <w:t>液氮无安全标示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vAlign w:val="center"/>
          </w:tcPr>
          <w:p>
            <w:pPr>
              <w:spacing w:line="560" w:lineRule="exact"/>
              <w:rPr>
                <w:rFonts w:ascii="仿宋" w:hAnsi="仿宋" w:eastAsia="仿宋" w:cs="Times New Roman"/>
                <w:sz w:val="26"/>
                <w:szCs w:val="26"/>
              </w:rPr>
            </w:pPr>
          </w:p>
        </w:tc>
        <w:tc>
          <w:tcPr>
            <w:tcW w:w="2268" w:type="dxa"/>
            <w:shd w:val="clear" w:color="auto" w:fill="auto"/>
            <w:vAlign w:val="center"/>
          </w:tcPr>
          <w:p>
            <w:pPr>
              <w:spacing w:line="560" w:lineRule="exact"/>
              <w:jc w:val="center"/>
              <w:rPr>
                <w:rFonts w:hint="default" w:ascii="仿宋" w:hAnsi="仿宋" w:eastAsia="仿宋" w:cs="Times New Roman"/>
                <w:sz w:val="25"/>
                <w:szCs w:val="25"/>
                <w:lang w:val="en-US" w:eastAsia="zh-CN"/>
              </w:rPr>
            </w:pPr>
            <w:r>
              <w:rPr>
                <w:rFonts w:hint="eastAsia" w:ascii="仿宋" w:hAnsi="仿宋" w:eastAsia="仿宋" w:cs="Times New Roman"/>
                <w:sz w:val="25"/>
                <w:szCs w:val="25"/>
              </w:rPr>
              <w:t>第</w:t>
            </w:r>
            <w:r>
              <w:rPr>
                <w:rFonts w:hint="eastAsia" w:ascii="仿宋" w:hAnsi="仿宋" w:eastAsia="仿宋" w:cs="Times New Roman"/>
                <w:sz w:val="25"/>
                <w:szCs w:val="25"/>
                <w:lang w:val="en-US" w:eastAsia="zh-CN"/>
              </w:rPr>
              <w:t>二</w:t>
            </w:r>
            <w:r>
              <w:rPr>
                <w:rFonts w:hint="eastAsia" w:ascii="仿宋" w:hAnsi="仿宋" w:eastAsia="仿宋" w:cs="Times New Roman"/>
                <w:sz w:val="25"/>
                <w:szCs w:val="25"/>
              </w:rPr>
              <w:t>化学楼</w:t>
            </w:r>
            <w:r>
              <w:rPr>
                <w:rFonts w:hint="eastAsia" w:ascii="仿宋" w:hAnsi="仿宋" w:eastAsia="仿宋" w:cs="Times New Roman"/>
                <w:sz w:val="25"/>
                <w:szCs w:val="25"/>
                <w:lang w:val="en-US" w:eastAsia="zh-CN"/>
              </w:rPr>
              <w:t>408</w:t>
            </w:r>
          </w:p>
        </w:tc>
        <w:tc>
          <w:tcPr>
            <w:tcW w:w="5103" w:type="dxa"/>
            <w:shd w:val="clear" w:color="auto" w:fill="auto"/>
            <w:vAlign w:val="center"/>
          </w:tcPr>
          <w:p>
            <w:pPr>
              <w:spacing w:line="560" w:lineRule="exact"/>
              <w:rPr>
                <w:rFonts w:hint="default" w:ascii="仿宋" w:hAnsi="仿宋" w:eastAsia="仿宋" w:cs="Times New Roman"/>
                <w:sz w:val="25"/>
                <w:szCs w:val="25"/>
                <w:lang w:val="en-US" w:eastAsia="zh-CN"/>
              </w:rPr>
            </w:pPr>
            <w:r>
              <w:rPr>
                <w:rFonts w:hint="eastAsia" w:ascii="仿宋" w:hAnsi="仿宋" w:eastAsia="仿宋" w:cs="Times New Roman"/>
                <w:sz w:val="25"/>
                <w:szCs w:val="25"/>
                <w:lang w:val="en-US" w:eastAsia="zh-CN"/>
              </w:rPr>
              <w:t>使用破损的玻璃仪器进行实验操作，危害较大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76" w:type="dxa"/>
            <w:vMerge w:val="continue"/>
            <w:vAlign w:val="center"/>
          </w:tcPr>
          <w:p>
            <w:pPr>
              <w:spacing w:line="560" w:lineRule="exact"/>
              <w:rPr>
                <w:rFonts w:ascii="仿宋" w:hAnsi="仿宋" w:eastAsia="仿宋" w:cs="Times New Roman"/>
                <w:sz w:val="26"/>
                <w:szCs w:val="26"/>
              </w:rPr>
            </w:pPr>
          </w:p>
        </w:tc>
        <w:tc>
          <w:tcPr>
            <w:tcW w:w="2268" w:type="dxa"/>
            <w:shd w:val="clear" w:color="auto" w:fill="auto"/>
            <w:vAlign w:val="center"/>
          </w:tcPr>
          <w:p>
            <w:pPr>
              <w:spacing w:line="560" w:lineRule="exact"/>
              <w:jc w:val="center"/>
              <w:rPr>
                <w:rFonts w:hint="default" w:ascii="仿宋" w:hAnsi="仿宋" w:eastAsia="仿宋" w:cs="Times New Roman"/>
                <w:sz w:val="25"/>
                <w:szCs w:val="25"/>
                <w:lang w:val="en-US" w:eastAsia="zh-CN"/>
              </w:rPr>
            </w:pPr>
            <w:r>
              <w:rPr>
                <w:rFonts w:hint="eastAsia" w:ascii="仿宋" w:hAnsi="仿宋" w:eastAsia="仿宋" w:cs="Times New Roman"/>
                <w:sz w:val="25"/>
                <w:szCs w:val="25"/>
              </w:rPr>
              <w:t>第一化学楼</w:t>
            </w:r>
            <w:r>
              <w:rPr>
                <w:rFonts w:hint="eastAsia" w:ascii="仿宋" w:hAnsi="仿宋" w:eastAsia="仿宋" w:cs="Times New Roman"/>
                <w:sz w:val="25"/>
                <w:szCs w:val="25"/>
                <w:lang w:val="en-US" w:eastAsia="zh-CN"/>
              </w:rPr>
              <w:t>1035</w:t>
            </w:r>
          </w:p>
        </w:tc>
        <w:tc>
          <w:tcPr>
            <w:tcW w:w="5103" w:type="dxa"/>
            <w:shd w:val="clear" w:color="auto" w:fill="auto"/>
            <w:vAlign w:val="center"/>
          </w:tcPr>
          <w:p>
            <w:pPr>
              <w:spacing w:line="560" w:lineRule="exact"/>
              <w:rPr>
                <w:rFonts w:hint="eastAsia" w:ascii="仿宋" w:hAnsi="仿宋" w:eastAsia="仿宋" w:cs="Times New Roman"/>
                <w:sz w:val="25"/>
                <w:szCs w:val="25"/>
                <w:lang w:eastAsia="zh-CN"/>
              </w:rPr>
            </w:pPr>
            <w:r>
              <w:rPr>
                <w:rFonts w:hint="eastAsia" w:ascii="仿宋" w:hAnsi="仿宋" w:eastAsia="仿宋" w:cs="Times New Roman"/>
                <w:sz w:val="25"/>
                <w:szCs w:val="25"/>
                <w:lang w:val="en-US" w:eastAsia="zh-CN"/>
              </w:rPr>
              <w:t>实验室丙烯醛泄露</w:t>
            </w:r>
          </w:p>
        </w:tc>
      </w:tr>
    </w:tbl>
    <w:p/>
    <w:p>
      <w:pPr>
        <w:ind w:firstLine="540"/>
        <w:jc w:val="left"/>
        <w:rPr>
          <w:rFonts w:ascii="仿宋" w:hAnsi="仿宋" w:eastAsia="仿宋"/>
          <w:sz w:val="34"/>
          <w:szCs w:val="34"/>
        </w:rPr>
      </w:pPr>
      <w:r>
        <w:rPr>
          <w:rFonts w:ascii="仿宋" w:hAnsi="仿宋" w:eastAsia="仿宋"/>
          <w:sz w:val="34"/>
          <w:szCs w:val="34"/>
        </w:rPr>
        <w:t>学院对以上存在问题的实验室进行了通报批评</w:t>
      </w:r>
      <w:r>
        <w:rPr>
          <w:rFonts w:hint="eastAsia" w:ascii="仿宋" w:hAnsi="仿宋" w:eastAsia="仿宋"/>
          <w:sz w:val="34"/>
          <w:szCs w:val="34"/>
        </w:rPr>
        <w:t>，同时</w:t>
      </w:r>
      <w:r>
        <w:rPr>
          <w:rFonts w:ascii="仿宋" w:hAnsi="仿宋" w:eastAsia="仿宋"/>
          <w:sz w:val="34"/>
          <w:szCs w:val="34"/>
        </w:rPr>
        <w:t>据实验室与设备管理处的通知于</w:t>
      </w:r>
      <w:r>
        <w:rPr>
          <w:rFonts w:hint="eastAsia" w:ascii="仿宋" w:hAnsi="仿宋" w:eastAsia="仿宋"/>
          <w:sz w:val="34"/>
          <w:szCs w:val="34"/>
          <w:lang w:val="en-US" w:eastAsia="zh-CN"/>
        </w:rPr>
        <w:t>6</w:t>
      </w:r>
      <w:r>
        <w:rPr>
          <w:rFonts w:hint="eastAsia" w:ascii="仿宋" w:hAnsi="仿宋" w:eastAsia="仿宋"/>
          <w:sz w:val="34"/>
          <w:szCs w:val="34"/>
        </w:rPr>
        <w:t>月30日前对以上实验室要求全部整改完毕，并提交整改通知书。学院在日常实验室检查工作中，重点对以上实验室进行复查，直到彻底消除安全隐患，形成闭环管理，努力营造健康、安全、环保的实验室环境。</w:t>
      </w:r>
    </w:p>
    <w:p>
      <w:pPr>
        <w:ind w:firstLine="540"/>
        <w:jc w:val="left"/>
        <w:rPr>
          <w:rFonts w:ascii="仿宋" w:hAnsi="仿宋" w:eastAsia="仿宋"/>
          <w:sz w:val="34"/>
          <w:szCs w:val="34"/>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26DD"/>
    <w:rsid w:val="000026DD"/>
    <w:rsid w:val="0001768C"/>
    <w:rsid w:val="00114FD4"/>
    <w:rsid w:val="001514BE"/>
    <w:rsid w:val="001721B9"/>
    <w:rsid w:val="001947ED"/>
    <w:rsid w:val="001B393C"/>
    <w:rsid w:val="001D6D7E"/>
    <w:rsid w:val="001E0B72"/>
    <w:rsid w:val="001F48A9"/>
    <w:rsid w:val="00201F18"/>
    <w:rsid w:val="002176DC"/>
    <w:rsid w:val="00254CB3"/>
    <w:rsid w:val="00255CF9"/>
    <w:rsid w:val="002A2642"/>
    <w:rsid w:val="002A44CE"/>
    <w:rsid w:val="002B4752"/>
    <w:rsid w:val="002D23AA"/>
    <w:rsid w:val="002D2A65"/>
    <w:rsid w:val="002D4A4C"/>
    <w:rsid w:val="00323320"/>
    <w:rsid w:val="003E7BCF"/>
    <w:rsid w:val="003F08F1"/>
    <w:rsid w:val="004032B5"/>
    <w:rsid w:val="00404381"/>
    <w:rsid w:val="00437BE0"/>
    <w:rsid w:val="00453A99"/>
    <w:rsid w:val="00465551"/>
    <w:rsid w:val="004A2111"/>
    <w:rsid w:val="004B3122"/>
    <w:rsid w:val="0050211E"/>
    <w:rsid w:val="005033D7"/>
    <w:rsid w:val="005147E0"/>
    <w:rsid w:val="00517448"/>
    <w:rsid w:val="005221ED"/>
    <w:rsid w:val="0057565C"/>
    <w:rsid w:val="005C4FCE"/>
    <w:rsid w:val="005F225D"/>
    <w:rsid w:val="00620796"/>
    <w:rsid w:val="00631FAA"/>
    <w:rsid w:val="00640995"/>
    <w:rsid w:val="00696387"/>
    <w:rsid w:val="006C54EF"/>
    <w:rsid w:val="007371CF"/>
    <w:rsid w:val="00767B6D"/>
    <w:rsid w:val="007A3CFC"/>
    <w:rsid w:val="007A417D"/>
    <w:rsid w:val="007D2FF7"/>
    <w:rsid w:val="00803A31"/>
    <w:rsid w:val="008371D5"/>
    <w:rsid w:val="00862A60"/>
    <w:rsid w:val="008E1420"/>
    <w:rsid w:val="008F2B5B"/>
    <w:rsid w:val="00915B63"/>
    <w:rsid w:val="0094405E"/>
    <w:rsid w:val="00952E14"/>
    <w:rsid w:val="00982CCD"/>
    <w:rsid w:val="009F6CD7"/>
    <w:rsid w:val="00A00163"/>
    <w:rsid w:val="00A40928"/>
    <w:rsid w:val="00A73089"/>
    <w:rsid w:val="00AA4271"/>
    <w:rsid w:val="00AC4E90"/>
    <w:rsid w:val="00B13829"/>
    <w:rsid w:val="00B31DAF"/>
    <w:rsid w:val="00B65408"/>
    <w:rsid w:val="00BB0F3B"/>
    <w:rsid w:val="00BC762F"/>
    <w:rsid w:val="00BD6DB9"/>
    <w:rsid w:val="00BE00F2"/>
    <w:rsid w:val="00BE06F3"/>
    <w:rsid w:val="00C367DC"/>
    <w:rsid w:val="00C46D70"/>
    <w:rsid w:val="00CB73FF"/>
    <w:rsid w:val="00D73AB5"/>
    <w:rsid w:val="00D862C7"/>
    <w:rsid w:val="00DA2040"/>
    <w:rsid w:val="00DD74E7"/>
    <w:rsid w:val="00DE304B"/>
    <w:rsid w:val="00DF6951"/>
    <w:rsid w:val="00E02155"/>
    <w:rsid w:val="00E14163"/>
    <w:rsid w:val="00E14B11"/>
    <w:rsid w:val="00E35531"/>
    <w:rsid w:val="00E975D4"/>
    <w:rsid w:val="00EC293A"/>
    <w:rsid w:val="00F253EA"/>
    <w:rsid w:val="00F26839"/>
    <w:rsid w:val="00F369A1"/>
    <w:rsid w:val="00F66D18"/>
    <w:rsid w:val="00FC5F73"/>
    <w:rsid w:val="159D06B2"/>
    <w:rsid w:val="44D13D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unhideWhenUsed/>
    <w:uiPriority w:val="99"/>
    <w:pPr>
      <w:ind w:left="100" w:leftChars="25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日期 Char"/>
    <w:basedOn w:val="7"/>
    <w:link w:val="3"/>
    <w:semiHidden/>
    <w:uiPriority w:val="99"/>
  </w:style>
  <w:style w:type="character" w:customStyle="1" w:styleId="11">
    <w:name w:val="标题 3 Char"/>
    <w:basedOn w:val="7"/>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149</Words>
  <Characters>854</Characters>
  <Lines>7</Lines>
  <Paragraphs>2</Paragraphs>
  <TotalTime>217</TotalTime>
  <ScaleCrop>false</ScaleCrop>
  <LinksUpToDate>false</LinksUpToDate>
  <CharactersWithSpaces>1001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2020-10-12T02:26:00Z</dcterms:created>
  <dc:creator>Administrator</dc:creator>
  <cp:lastModifiedBy>Administrator</cp:lastModifiedBy>
  <dcterms:modified xsi:type="dcterms:W3CDTF">2021-09-28T07:49:46Z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956A459B2462435D8B84C5AD0151C322</vt:lpwstr>
  </property>
</Properties>
</file>