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AA" w:rsidRDefault="00E8124E" w:rsidP="00703FFD">
      <w:pPr>
        <w:spacing w:afterLines="50" w:after="156" w:line="400" w:lineRule="exact"/>
        <w:jc w:val="left"/>
        <w:rPr>
          <w:rFonts w:ascii="微软雅黑" w:eastAsia="微软雅黑" w:hAnsi="微软雅黑" w:cs="微软雅黑"/>
          <w:szCs w:val="21"/>
        </w:rPr>
      </w:pPr>
      <w:r>
        <w:rPr>
          <w:rFonts w:ascii="微软雅黑" w:eastAsia="微软雅黑" w:hAnsi="微软雅黑" w:cs="微软雅黑" w:hint="eastAsia"/>
          <w:b/>
          <w:sz w:val="32"/>
          <w:szCs w:val="32"/>
        </w:rPr>
        <w:t>关于</w:t>
      </w:r>
      <w:r>
        <w:rPr>
          <w:rFonts w:ascii="微软雅黑" w:eastAsia="微软雅黑" w:hAnsi="微软雅黑" w:cs="微软雅黑"/>
          <w:b/>
          <w:sz w:val="32"/>
          <w:szCs w:val="32"/>
        </w:rPr>
        <w:t>我们</w:t>
      </w:r>
      <w:r w:rsidR="00AC49AA">
        <w:rPr>
          <w:rFonts w:ascii="微软雅黑" w:eastAsia="微软雅黑" w:hAnsi="微软雅黑" w:cs="微软雅黑" w:hint="eastAsia"/>
          <w:b/>
          <w:sz w:val="32"/>
          <w:szCs w:val="32"/>
        </w:rPr>
        <w:t xml:space="preserve"> </w:t>
      </w:r>
      <w:r w:rsidR="00D15324">
        <w:rPr>
          <w:rFonts w:ascii="微软雅黑" w:eastAsia="微软雅黑" w:hAnsi="微软雅黑" w:cs="微软雅黑" w:hint="eastAsia"/>
          <w:szCs w:val="21"/>
        </w:rPr>
        <w:t xml:space="preserve">南京方生和医药科技有限公司（Nanjing F&amp;S </w:t>
      </w:r>
      <w:proofErr w:type="spellStart"/>
      <w:r w:rsidR="00D15324">
        <w:rPr>
          <w:rFonts w:ascii="微软雅黑" w:eastAsia="微软雅黑" w:hAnsi="微软雅黑" w:cs="微软雅黑" w:hint="eastAsia"/>
          <w:szCs w:val="21"/>
        </w:rPr>
        <w:t>Pharmatech</w:t>
      </w:r>
      <w:proofErr w:type="spellEnd"/>
      <w:r w:rsidR="00D15324">
        <w:rPr>
          <w:rFonts w:ascii="微软雅黑" w:eastAsia="微软雅黑" w:hAnsi="微软雅黑" w:cs="微软雅黑" w:hint="eastAsia"/>
          <w:szCs w:val="21"/>
        </w:rPr>
        <w:t xml:space="preserve"> Co., Ltd.）成立于2015年10月，先后于2017年1月和2018年2月完成两轮融资。在资本的助力下，公司秉承“以创新力为驱动，以差异化为核心”的经营理念，致力于通过综合性的研发实力，为全球客户提供具有知识产权解决方案的差异化产品和环境友好的化学技术。</w:t>
      </w:r>
      <w:r w:rsidR="00D15324">
        <w:rPr>
          <w:rFonts w:ascii="微软雅黑" w:eastAsia="微软雅黑" w:hAnsi="微软雅黑" w:cs="微软雅黑" w:hint="eastAsia"/>
          <w:szCs w:val="21"/>
        </w:rPr>
        <w:br/>
      </w:r>
    </w:p>
    <w:p w:rsidR="00AC49AA" w:rsidRDefault="00D15324" w:rsidP="00703FFD">
      <w:pPr>
        <w:spacing w:afterLines="50" w:after="156" w:line="400" w:lineRule="exact"/>
        <w:jc w:val="left"/>
        <w:rPr>
          <w:rFonts w:ascii="微软雅黑" w:eastAsia="微软雅黑" w:hAnsi="微软雅黑" w:cs="微软雅黑"/>
          <w:szCs w:val="21"/>
        </w:rPr>
      </w:pPr>
      <w:r>
        <w:rPr>
          <w:rFonts w:ascii="微软雅黑" w:eastAsia="微软雅黑" w:hAnsi="微软雅黑" w:cs="微软雅黑" w:hint="eastAsia"/>
          <w:szCs w:val="21"/>
        </w:rPr>
        <w:t>方生和整合了从小试研发到商业化生产的仿制药及高级中间体产业链。我们拥有一个5000平米的研发中心，建有设备齐全的小试和中试研发实验室以及完整的分析测试平台，同时，与占地75亩并拥有4个新版GMP证书的高标准原料GMP企业江苏永达药业有限公司建立了全面深入的合作关系。此外，我们还与国家千人计划专家合作成立了南京鸣皋医药科技有限公司，共同开发具有自主知识产权的酶法合成技术。我们还与包括西安彩晶光电科技股份有限公司在内的多家高级中间体生产企业建立了良好的合作关系。2017年，方生和与全球最大的酶制剂公司诺维信建立战略合作关系，并与深圳晶泰科技有限公司开展人工智能在医药研发中的应用。公司始终通过高性价比、高效率的研发体系以及独特的产品优势，帮助全球客户缩短产品研发周期，降低产品成本，提高产品竞争力。</w:t>
      </w:r>
      <w:r>
        <w:rPr>
          <w:rFonts w:ascii="微软雅黑" w:eastAsia="微软雅黑" w:hAnsi="微软雅黑" w:cs="微软雅黑" w:hint="eastAsia"/>
          <w:szCs w:val="21"/>
        </w:rPr>
        <w:br/>
      </w:r>
    </w:p>
    <w:p w:rsidR="007D5156" w:rsidRDefault="00D15324" w:rsidP="00703FFD">
      <w:pPr>
        <w:spacing w:afterLines="50" w:after="156" w:line="400" w:lineRule="exact"/>
        <w:jc w:val="left"/>
      </w:pPr>
      <w:r>
        <w:rPr>
          <w:rFonts w:ascii="微软雅黑" w:eastAsia="微软雅黑" w:hAnsi="微软雅黑" w:cs="微软雅黑" w:hint="eastAsia"/>
          <w:szCs w:val="21"/>
        </w:rPr>
        <w:t>方生和一直在不断增强技术能力，拓宽专业范围，以更好地服务公司持续增长的业务需求。作为一家以差异化为核心的医药研发及生产企业，方生和将立足中国，持续为全球客户提供稳定的高质量产品以及环境友好的技术。欢迎登录我司网站，</w:t>
      </w:r>
      <w:r>
        <w:rPr>
          <w:rFonts w:ascii="微软雅黑" w:eastAsia="微软雅黑" w:hAnsi="微软雅黑" w:cs="微软雅黑"/>
          <w:szCs w:val="21"/>
        </w:rPr>
        <w:t>了解更多</w:t>
      </w:r>
      <w:r>
        <w:rPr>
          <w:rFonts w:ascii="微软雅黑" w:eastAsia="微软雅黑" w:hAnsi="微软雅黑" w:cs="微软雅黑" w:hint="eastAsia"/>
          <w:szCs w:val="21"/>
        </w:rPr>
        <w:t>信息：</w:t>
      </w:r>
      <w:hyperlink r:id="rId8" w:history="1">
        <w:r>
          <w:rPr>
            <w:rStyle w:val="ad"/>
            <w:rFonts w:ascii="微软雅黑" w:eastAsia="微软雅黑" w:hAnsi="微软雅黑" w:cs="微软雅黑" w:hint="eastAsia"/>
            <w:szCs w:val="21"/>
          </w:rPr>
          <w:t>http://www.fshpharm.com</w:t>
        </w:r>
      </w:hyperlink>
    </w:p>
    <w:p w:rsidR="008C0BC5" w:rsidRDefault="008C0BC5" w:rsidP="008C0BC5">
      <w:pPr>
        <w:widowControl/>
        <w:spacing w:line="400" w:lineRule="exact"/>
        <w:jc w:val="left"/>
        <w:rPr>
          <w:rFonts w:ascii="微软雅黑" w:eastAsia="微软雅黑" w:hAnsi="微软雅黑" w:cs="微软雅黑"/>
          <w:szCs w:val="21"/>
        </w:rPr>
      </w:pPr>
    </w:p>
    <w:p w:rsidR="00E8124E" w:rsidRDefault="00E8124E" w:rsidP="008C0BC5">
      <w:pPr>
        <w:widowControl/>
        <w:spacing w:line="400" w:lineRule="exact"/>
        <w:jc w:val="left"/>
        <w:rPr>
          <w:rFonts w:ascii="微软雅黑" w:eastAsia="微软雅黑" w:hAnsi="微软雅黑" w:cs="微软雅黑"/>
          <w:szCs w:val="21"/>
        </w:rPr>
      </w:pPr>
      <w:r>
        <w:rPr>
          <w:rFonts w:ascii="微软雅黑" w:eastAsia="微软雅黑" w:hAnsi="微软雅黑" w:cs="微软雅黑" w:hint="eastAsia"/>
          <w:szCs w:val="21"/>
        </w:rPr>
        <w:t>薪资</w:t>
      </w:r>
      <w:r>
        <w:rPr>
          <w:rFonts w:ascii="微软雅黑" w:eastAsia="微软雅黑" w:hAnsi="微软雅黑" w:cs="微软雅黑"/>
          <w:szCs w:val="21"/>
        </w:rPr>
        <w:t>福利：</w:t>
      </w:r>
    </w:p>
    <w:p w:rsidR="00E8124E" w:rsidRDefault="00E8124E" w:rsidP="008C0BC5">
      <w:pPr>
        <w:widowControl/>
        <w:spacing w:line="400" w:lineRule="exact"/>
        <w:jc w:val="left"/>
        <w:rPr>
          <w:rFonts w:ascii="微软雅黑" w:eastAsia="微软雅黑" w:hAnsi="微软雅黑" w:cs="微软雅黑"/>
          <w:szCs w:val="21"/>
        </w:rPr>
      </w:pPr>
      <w:r>
        <w:rPr>
          <w:rFonts w:ascii="微软雅黑" w:eastAsia="微软雅黑" w:hAnsi="微软雅黑" w:cs="微软雅黑" w:hint="eastAsia"/>
          <w:szCs w:val="21"/>
        </w:rPr>
        <w:t>基本</w:t>
      </w:r>
      <w:r>
        <w:rPr>
          <w:rFonts w:ascii="微软雅黑" w:eastAsia="微软雅黑" w:hAnsi="微软雅黑" w:cs="微软雅黑"/>
          <w:szCs w:val="21"/>
        </w:rPr>
        <w:t>薪酬：</w:t>
      </w:r>
      <w:r>
        <w:rPr>
          <w:rFonts w:ascii="微软雅黑" w:eastAsia="微软雅黑" w:hAnsi="微软雅黑" w:cs="微软雅黑" w:hint="eastAsia"/>
          <w:szCs w:val="21"/>
        </w:rPr>
        <w:t>竞争力</w:t>
      </w:r>
      <w:r>
        <w:rPr>
          <w:rFonts w:ascii="微软雅黑" w:eastAsia="微软雅黑" w:hAnsi="微软雅黑" w:cs="微软雅黑"/>
          <w:szCs w:val="21"/>
        </w:rPr>
        <w:t>月薪</w:t>
      </w:r>
      <w:r>
        <w:rPr>
          <w:rFonts w:ascii="微软雅黑" w:eastAsia="微软雅黑" w:hAnsi="微软雅黑" w:cs="微软雅黑" w:hint="eastAsia"/>
          <w:szCs w:val="21"/>
        </w:rPr>
        <w:t>+期权</w:t>
      </w:r>
      <w:r>
        <w:rPr>
          <w:rFonts w:ascii="微软雅黑" w:eastAsia="微软雅黑" w:hAnsi="微软雅黑" w:cs="微软雅黑"/>
          <w:szCs w:val="21"/>
        </w:rPr>
        <w:t>奖励</w:t>
      </w:r>
      <w:r>
        <w:rPr>
          <w:rFonts w:ascii="微软雅黑" w:eastAsia="微软雅黑" w:hAnsi="微软雅黑" w:cs="微软雅黑" w:hint="eastAsia"/>
          <w:szCs w:val="21"/>
        </w:rPr>
        <w:t>+项目</w:t>
      </w:r>
      <w:r>
        <w:rPr>
          <w:rFonts w:ascii="微软雅黑" w:eastAsia="微软雅黑" w:hAnsi="微软雅黑" w:cs="微软雅黑"/>
          <w:szCs w:val="21"/>
        </w:rPr>
        <w:t>奖励</w:t>
      </w:r>
      <w:r>
        <w:rPr>
          <w:rFonts w:ascii="微软雅黑" w:eastAsia="微软雅黑" w:hAnsi="微软雅黑" w:cs="微软雅黑" w:hint="eastAsia"/>
          <w:szCs w:val="21"/>
        </w:rPr>
        <w:t>+</w:t>
      </w:r>
      <w:proofErr w:type="gramStart"/>
      <w:r>
        <w:rPr>
          <w:rFonts w:ascii="微软雅黑" w:eastAsia="微软雅黑" w:hAnsi="微软雅黑" w:cs="微软雅黑" w:hint="eastAsia"/>
          <w:szCs w:val="21"/>
        </w:rPr>
        <w:t>绩效</w:t>
      </w:r>
      <w:r>
        <w:rPr>
          <w:rFonts w:ascii="微软雅黑" w:eastAsia="微软雅黑" w:hAnsi="微软雅黑" w:cs="微软雅黑"/>
          <w:szCs w:val="21"/>
        </w:rPr>
        <w:t>奖</w:t>
      </w:r>
      <w:proofErr w:type="gramEnd"/>
      <w:r>
        <w:rPr>
          <w:rFonts w:ascii="微软雅黑" w:eastAsia="微软雅黑" w:hAnsi="微软雅黑" w:cs="微软雅黑" w:hint="eastAsia"/>
          <w:szCs w:val="21"/>
        </w:rPr>
        <w:t>+年度调</w:t>
      </w:r>
      <w:r>
        <w:rPr>
          <w:rFonts w:ascii="微软雅黑" w:eastAsia="微软雅黑" w:hAnsi="微软雅黑" w:cs="微软雅黑"/>
          <w:szCs w:val="21"/>
        </w:rPr>
        <w:t>薪</w:t>
      </w:r>
      <w:r>
        <w:rPr>
          <w:rFonts w:ascii="微软雅黑" w:eastAsia="微软雅黑" w:hAnsi="微软雅黑" w:cs="微软雅黑" w:hint="eastAsia"/>
          <w:szCs w:val="21"/>
        </w:rPr>
        <w:t>+餐饮</w:t>
      </w:r>
      <w:r>
        <w:rPr>
          <w:rFonts w:ascii="微软雅黑" w:eastAsia="微软雅黑" w:hAnsi="微软雅黑" w:cs="微软雅黑"/>
          <w:szCs w:val="21"/>
        </w:rPr>
        <w:t>补贴</w:t>
      </w:r>
      <w:r>
        <w:rPr>
          <w:rFonts w:ascii="微软雅黑" w:eastAsia="微软雅黑" w:hAnsi="微软雅黑" w:cs="微软雅黑" w:hint="eastAsia"/>
          <w:szCs w:val="21"/>
        </w:rPr>
        <w:t>+六</w:t>
      </w:r>
      <w:r>
        <w:rPr>
          <w:rFonts w:ascii="微软雅黑" w:eastAsia="微软雅黑" w:hAnsi="微软雅黑" w:cs="微软雅黑"/>
          <w:szCs w:val="21"/>
        </w:rPr>
        <w:t>险</w:t>
      </w:r>
      <w:proofErr w:type="gramStart"/>
      <w:r>
        <w:rPr>
          <w:rFonts w:ascii="微软雅黑" w:eastAsia="微软雅黑" w:hAnsi="微软雅黑" w:cs="微软雅黑"/>
          <w:szCs w:val="21"/>
        </w:rPr>
        <w:t>一</w:t>
      </w:r>
      <w:proofErr w:type="gramEnd"/>
      <w:r>
        <w:rPr>
          <w:rFonts w:ascii="微软雅黑" w:eastAsia="微软雅黑" w:hAnsi="微软雅黑" w:cs="微软雅黑"/>
          <w:szCs w:val="21"/>
        </w:rPr>
        <w:t>金</w:t>
      </w:r>
    </w:p>
    <w:p w:rsidR="00E8124E" w:rsidRDefault="00E8124E" w:rsidP="008C0BC5">
      <w:pPr>
        <w:widowControl/>
        <w:spacing w:line="400" w:lineRule="exact"/>
        <w:jc w:val="left"/>
        <w:rPr>
          <w:rFonts w:ascii="微软雅黑" w:eastAsia="微软雅黑" w:hAnsi="微软雅黑" w:cs="微软雅黑"/>
          <w:szCs w:val="21"/>
        </w:rPr>
      </w:pPr>
      <w:r>
        <w:rPr>
          <w:rFonts w:ascii="微软雅黑" w:eastAsia="微软雅黑" w:hAnsi="微软雅黑" w:cs="微软雅黑" w:hint="eastAsia"/>
          <w:szCs w:val="21"/>
        </w:rPr>
        <w:t>特色</w:t>
      </w:r>
      <w:r>
        <w:rPr>
          <w:rFonts w:ascii="微软雅黑" w:eastAsia="微软雅黑" w:hAnsi="微软雅黑" w:cs="微软雅黑"/>
          <w:szCs w:val="21"/>
        </w:rPr>
        <w:t>福利：</w:t>
      </w:r>
      <w:r>
        <w:rPr>
          <w:rFonts w:ascii="微软雅黑" w:eastAsia="微软雅黑" w:hAnsi="微软雅黑" w:cs="微软雅黑" w:hint="eastAsia"/>
          <w:szCs w:val="21"/>
        </w:rPr>
        <w:t>带薪</w:t>
      </w:r>
      <w:r>
        <w:rPr>
          <w:rFonts w:ascii="微软雅黑" w:eastAsia="微软雅黑" w:hAnsi="微软雅黑" w:cs="微软雅黑"/>
          <w:szCs w:val="21"/>
        </w:rPr>
        <w:t>休假</w:t>
      </w:r>
      <w:r>
        <w:rPr>
          <w:rFonts w:ascii="微软雅黑" w:eastAsia="微软雅黑" w:hAnsi="微软雅黑" w:cs="微软雅黑" w:hint="eastAsia"/>
          <w:szCs w:val="21"/>
        </w:rPr>
        <w:t>+园</w:t>
      </w:r>
      <w:r>
        <w:rPr>
          <w:rFonts w:ascii="微软雅黑" w:eastAsia="微软雅黑" w:hAnsi="微软雅黑" w:cs="微软雅黑"/>
          <w:szCs w:val="21"/>
        </w:rPr>
        <w:t>区宿舍</w:t>
      </w:r>
    </w:p>
    <w:p w:rsidR="00E8124E" w:rsidRPr="00E8124E" w:rsidRDefault="00860DFB" w:rsidP="008C0BC5">
      <w:pPr>
        <w:widowControl/>
        <w:spacing w:line="400" w:lineRule="exact"/>
        <w:jc w:val="left"/>
        <w:rPr>
          <w:rFonts w:ascii="微软雅黑" w:eastAsia="微软雅黑" w:hAnsi="微软雅黑" w:cs="微软雅黑"/>
          <w:szCs w:val="21"/>
        </w:rPr>
      </w:pPr>
      <w:r>
        <w:rPr>
          <w:rFonts w:ascii="微软雅黑" w:eastAsia="微软雅黑" w:hAnsi="微软雅黑" w:cs="微软雅黑" w:hint="eastAsia"/>
          <w:szCs w:val="21"/>
        </w:rPr>
        <w:t>日常</w:t>
      </w:r>
      <w:r>
        <w:rPr>
          <w:rFonts w:ascii="微软雅黑" w:eastAsia="微软雅黑" w:hAnsi="微软雅黑" w:cs="微软雅黑"/>
          <w:szCs w:val="21"/>
        </w:rPr>
        <w:t>福利：</w:t>
      </w:r>
      <w:r>
        <w:rPr>
          <w:rFonts w:ascii="微软雅黑" w:eastAsia="微软雅黑" w:hAnsi="微软雅黑" w:cs="微软雅黑" w:hint="eastAsia"/>
          <w:szCs w:val="21"/>
        </w:rPr>
        <w:t>每</w:t>
      </w:r>
      <w:r>
        <w:rPr>
          <w:rFonts w:ascii="微软雅黑" w:eastAsia="微软雅黑" w:hAnsi="微软雅黑" w:cs="微软雅黑"/>
          <w:szCs w:val="21"/>
        </w:rPr>
        <w:t>周</w:t>
      </w:r>
      <w:r>
        <w:rPr>
          <w:rFonts w:ascii="微软雅黑" w:eastAsia="微软雅黑" w:hAnsi="微软雅黑" w:cs="微软雅黑" w:hint="eastAsia"/>
          <w:szCs w:val="21"/>
        </w:rPr>
        <w:t>H</w:t>
      </w:r>
      <w:r>
        <w:rPr>
          <w:rFonts w:ascii="微软雅黑" w:eastAsia="微软雅黑" w:hAnsi="微软雅黑" w:cs="微软雅黑"/>
          <w:szCs w:val="21"/>
        </w:rPr>
        <w:t>appy Hour</w:t>
      </w:r>
      <w:r>
        <w:rPr>
          <w:rFonts w:ascii="微软雅黑" w:eastAsia="微软雅黑" w:hAnsi="微软雅黑" w:cs="微软雅黑" w:hint="eastAsia"/>
          <w:szCs w:val="21"/>
        </w:rPr>
        <w:t>、咖啡</w:t>
      </w:r>
      <w:r>
        <w:rPr>
          <w:rFonts w:ascii="微软雅黑" w:eastAsia="微软雅黑" w:hAnsi="微软雅黑" w:cs="微软雅黑"/>
          <w:szCs w:val="21"/>
        </w:rPr>
        <w:t>、健身、</w:t>
      </w:r>
      <w:r>
        <w:rPr>
          <w:rFonts w:ascii="微软雅黑" w:eastAsia="微软雅黑" w:hAnsi="微软雅黑" w:cs="微软雅黑" w:hint="eastAsia"/>
          <w:szCs w:val="21"/>
        </w:rPr>
        <w:t>读书</w:t>
      </w:r>
      <w:r>
        <w:rPr>
          <w:rFonts w:ascii="微软雅黑" w:eastAsia="微软雅黑" w:hAnsi="微软雅黑" w:cs="微软雅黑"/>
          <w:szCs w:val="21"/>
        </w:rPr>
        <w:t>吧、</w:t>
      </w:r>
      <w:r>
        <w:rPr>
          <w:rFonts w:ascii="微软雅黑" w:eastAsia="微软雅黑" w:hAnsi="微软雅黑" w:cs="微软雅黑" w:hint="eastAsia"/>
          <w:szCs w:val="21"/>
        </w:rPr>
        <w:t>定期体检</w:t>
      </w:r>
      <w:r>
        <w:rPr>
          <w:rFonts w:ascii="微软雅黑" w:eastAsia="微软雅黑" w:hAnsi="微软雅黑" w:cs="微软雅黑"/>
          <w:szCs w:val="21"/>
        </w:rPr>
        <w:t>、</w:t>
      </w:r>
      <w:r>
        <w:rPr>
          <w:rFonts w:ascii="微软雅黑" w:eastAsia="微软雅黑" w:hAnsi="微软雅黑" w:cs="微软雅黑" w:hint="eastAsia"/>
          <w:szCs w:val="21"/>
        </w:rPr>
        <w:t>公司</w:t>
      </w:r>
      <w:r>
        <w:rPr>
          <w:rFonts w:ascii="微软雅黑" w:eastAsia="微软雅黑" w:hAnsi="微软雅黑" w:cs="微软雅黑"/>
          <w:szCs w:val="21"/>
        </w:rPr>
        <w:t>旅游</w:t>
      </w:r>
    </w:p>
    <w:p w:rsidR="00E8124E" w:rsidRDefault="00E8124E" w:rsidP="008C0BC5">
      <w:pPr>
        <w:widowControl/>
        <w:spacing w:line="400" w:lineRule="exact"/>
        <w:jc w:val="left"/>
        <w:rPr>
          <w:rFonts w:ascii="微软雅黑" w:eastAsia="微软雅黑" w:hAnsi="微软雅黑" w:cs="微软雅黑"/>
          <w:szCs w:val="21"/>
        </w:rPr>
      </w:pPr>
    </w:p>
    <w:p w:rsidR="00703FFD" w:rsidRPr="008C0BC5" w:rsidRDefault="00703FFD" w:rsidP="008C0BC5">
      <w:pPr>
        <w:widowControl/>
        <w:spacing w:line="400" w:lineRule="exact"/>
        <w:jc w:val="left"/>
        <w:rPr>
          <w:rFonts w:ascii="微软雅黑" w:eastAsia="微软雅黑" w:hAnsi="微软雅黑" w:cs="微软雅黑"/>
          <w:szCs w:val="21"/>
        </w:rPr>
      </w:pPr>
      <w:r w:rsidRPr="008C0BC5">
        <w:rPr>
          <w:rFonts w:ascii="微软雅黑" w:eastAsia="微软雅黑" w:hAnsi="微软雅黑" w:cs="微软雅黑" w:hint="eastAsia"/>
          <w:szCs w:val="21"/>
        </w:rPr>
        <w:t>职位申请联系人： 张静</w:t>
      </w:r>
    </w:p>
    <w:p w:rsidR="00703FFD" w:rsidRPr="008C0BC5" w:rsidRDefault="00703FFD" w:rsidP="008C0BC5">
      <w:pPr>
        <w:widowControl/>
        <w:spacing w:line="400" w:lineRule="exact"/>
        <w:jc w:val="left"/>
        <w:rPr>
          <w:rFonts w:ascii="微软雅黑" w:eastAsia="微软雅黑" w:hAnsi="微软雅黑" w:cs="微软雅黑"/>
          <w:szCs w:val="21"/>
        </w:rPr>
      </w:pPr>
      <w:r w:rsidRPr="008C0BC5">
        <w:rPr>
          <w:rFonts w:ascii="微软雅黑" w:eastAsia="微软雅黑" w:hAnsi="微软雅黑" w:cs="微软雅黑" w:hint="eastAsia"/>
          <w:szCs w:val="21"/>
        </w:rPr>
        <w:t>联系电话：025-86950366、18651842547</w:t>
      </w:r>
    </w:p>
    <w:p w:rsidR="00703FFD" w:rsidRPr="008C0BC5" w:rsidRDefault="00703FFD" w:rsidP="008C0BC5">
      <w:pPr>
        <w:spacing w:afterLines="50" w:after="156" w:line="400" w:lineRule="exact"/>
        <w:jc w:val="left"/>
        <w:rPr>
          <w:rFonts w:ascii="微软雅黑" w:eastAsia="微软雅黑" w:hAnsi="微软雅黑" w:cs="微软雅黑"/>
          <w:szCs w:val="21"/>
        </w:rPr>
      </w:pPr>
      <w:r w:rsidRPr="008C0BC5">
        <w:rPr>
          <w:rFonts w:ascii="微软雅黑" w:eastAsia="微软雅黑" w:hAnsi="微软雅黑" w:cs="微软雅黑" w:hint="eastAsia"/>
          <w:szCs w:val="21"/>
        </w:rPr>
        <w:t xml:space="preserve">E-mail: </w:t>
      </w:r>
      <w:hyperlink r:id="rId9" w:history="1">
        <w:r w:rsidRPr="008C0BC5">
          <w:rPr>
            <w:rFonts w:hint="eastAsia"/>
            <w:szCs w:val="21"/>
          </w:rPr>
          <w:t>hr@fshpharm.com</w:t>
        </w:r>
      </w:hyperlink>
    </w:p>
    <w:p w:rsidR="00DE1D57" w:rsidRDefault="00DE1D57" w:rsidP="008C0BC5">
      <w:pPr>
        <w:widowControl/>
        <w:spacing w:line="400" w:lineRule="exact"/>
        <w:jc w:val="left"/>
        <w:rPr>
          <w:rFonts w:ascii="微软雅黑" w:eastAsia="微软雅黑" w:hAnsi="微软雅黑" w:cs="微软雅黑"/>
          <w:szCs w:val="21"/>
        </w:rPr>
      </w:pPr>
    </w:p>
    <w:p w:rsidR="00703FFD" w:rsidRPr="008C0BC5" w:rsidRDefault="00703FFD" w:rsidP="008C0BC5">
      <w:pPr>
        <w:widowControl/>
        <w:spacing w:line="400" w:lineRule="exact"/>
        <w:jc w:val="left"/>
        <w:rPr>
          <w:rFonts w:ascii="微软雅黑" w:eastAsia="微软雅黑" w:hAnsi="微软雅黑" w:cs="微软雅黑"/>
          <w:szCs w:val="21"/>
        </w:rPr>
      </w:pPr>
      <w:r w:rsidRPr="008C0BC5">
        <w:rPr>
          <w:rFonts w:ascii="微软雅黑" w:eastAsia="微软雅黑" w:hAnsi="微软雅黑" w:cs="微软雅黑" w:hint="eastAsia"/>
          <w:szCs w:val="21"/>
        </w:rPr>
        <w:t>投递主题：</w:t>
      </w:r>
      <w:r w:rsidR="008C0BC5" w:rsidRPr="008C0BC5">
        <w:rPr>
          <w:rFonts w:ascii="微软雅黑" w:eastAsia="微软雅黑" w:hAnsi="微软雅黑" w:cs="微软雅黑" w:hint="eastAsia"/>
          <w:szCs w:val="21"/>
        </w:rPr>
        <w:t>应聘岗位+姓名</w:t>
      </w:r>
    </w:p>
    <w:p w:rsidR="00703FFD" w:rsidRPr="008C0BC5" w:rsidRDefault="00703FFD" w:rsidP="008C0BC5">
      <w:pPr>
        <w:widowControl/>
        <w:spacing w:line="400" w:lineRule="exact"/>
        <w:jc w:val="left"/>
        <w:rPr>
          <w:rFonts w:ascii="微软雅黑" w:eastAsia="微软雅黑" w:hAnsi="微软雅黑" w:cs="微软雅黑"/>
          <w:szCs w:val="21"/>
        </w:rPr>
      </w:pPr>
      <w:r w:rsidRPr="008C0BC5">
        <w:rPr>
          <w:rFonts w:ascii="微软雅黑" w:eastAsia="微软雅黑" w:hAnsi="微软雅黑" w:cs="微软雅黑" w:hint="eastAsia"/>
          <w:szCs w:val="21"/>
        </w:rPr>
        <w:t>公司地址：南京市浦口经济开发区步月路紫峰</w:t>
      </w:r>
      <w:proofErr w:type="gramStart"/>
      <w:r w:rsidRPr="008C0BC5">
        <w:rPr>
          <w:rFonts w:ascii="微软雅黑" w:eastAsia="微软雅黑" w:hAnsi="微软雅黑" w:cs="微软雅黑" w:hint="eastAsia"/>
          <w:szCs w:val="21"/>
        </w:rPr>
        <w:t>研创中心</w:t>
      </w:r>
      <w:proofErr w:type="gramEnd"/>
      <w:r w:rsidRPr="008C0BC5">
        <w:rPr>
          <w:rFonts w:ascii="微软雅黑" w:eastAsia="微软雅黑" w:hAnsi="微软雅黑" w:cs="微软雅黑" w:hint="eastAsia"/>
          <w:szCs w:val="21"/>
        </w:rPr>
        <w:t>一期2号楼</w:t>
      </w:r>
    </w:p>
    <w:p w:rsidR="007D5156" w:rsidRDefault="00D15324">
      <w:pPr>
        <w:spacing w:line="312" w:lineRule="auto"/>
        <w:rPr>
          <w:rFonts w:ascii="微软雅黑" w:eastAsia="微软雅黑" w:hAnsi="微软雅黑" w:cs="微软雅黑"/>
          <w:b/>
          <w:bCs/>
          <w:szCs w:val="21"/>
        </w:rPr>
      </w:pPr>
      <w:r>
        <w:rPr>
          <w:rFonts w:ascii="微软雅黑" w:eastAsia="微软雅黑" w:hAnsi="微软雅黑" w:cs="微软雅黑" w:hint="eastAsia"/>
          <w:b/>
          <w:bCs/>
          <w:szCs w:val="21"/>
        </w:rPr>
        <w:lastRenderedPageBreak/>
        <w:t>质量分析研究员</w:t>
      </w:r>
      <w:r w:rsidR="00D123CA" w:rsidRPr="008C0BC5">
        <w:rPr>
          <w:rFonts w:ascii="微软雅黑" w:eastAsia="微软雅黑" w:hAnsi="微软雅黑" w:cs="微软雅黑" w:hint="eastAsia"/>
          <w:b/>
          <w:bCs/>
          <w:szCs w:val="21"/>
        </w:rPr>
        <w:t>（</w:t>
      </w:r>
      <w:r w:rsidR="0062318F">
        <w:rPr>
          <w:rFonts w:ascii="微软雅黑" w:eastAsia="微软雅黑" w:hAnsi="微软雅黑" w:cs="微软雅黑"/>
          <w:b/>
          <w:bCs/>
          <w:szCs w:val="21"/>
        </w:rPr>
        <w:t>10</w:t>
      </w:r>
      <w:r w:rsidR="00D123CA" w:rsidRPr="008C0BC5">
        <w:rPr>
          <w:rFonts w:ascii="微软雅黑" w:eastAsia="微软雅黑" w:hAnsi="微软雅黑" w:cs="微软雅黑" w:hint="eastAsia"/>
          <w:b/>
          <w:bCs/>
          <w:szCs w:val="21"/>
        </w:rPr>
        <w:t>名）    工作地点：江苏南京</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职位描述：</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1.</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熟悉日常理化检验项目的基本操作；</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2.</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具备扎实的仪器分析理论；熟悉各类分析仪器操作，并了解其日常维护；</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3.</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在组长的帮助下进行化合物研发方法开发及验证工作；</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4.</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具备较强的实验能力，动手能力和解决问题能力；</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6.</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清晰完整地完成实验记录，实验报告书真实、详细、可靠。</w:t>
      </w:r>
    </w:p>
    <w:p w:rsidR="007D5156" w:rsidRDefault="007D5156">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岗位要求：</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1.</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药物分析、药学等相关专业</w:t>
      </w:r>
      <w:r w:rsidR="009D7549">
        <w:rPr>
          <w:rStyle w:val="aa"/>
          <w:rFonts w:ascii="微软雅黑" w:eastAsia="微软雅黑" w:hAnsi="微软雅黑" w:cs="微软雅黑" w:hint="eastAsia"/>
          <w:b w:val="0"/>
          <w:sz w:val="21"/>
          <w:szCs w:val="21"/>
          <w:shd w:val="clear" w:color="auto" w:fill="FFFFFF"/>
        </w:rPr>
        <w:t>，</w:t>
      </w:r>
      <w:r w:rsidR="009D7549">
        <w:rPr>
          <w:rStyle w:val="aa"/>
          <w:rFonts w:ascii="微软雅黑" w:eastAsia="微软雅黑" w:hAnsi="微软雅黑" w:cs="微软雅黑"/>
          <w:b w:val="0"/>
          <w:sz w:val="21"/>
          <w:szCs w:val="21"/>
          <w:shd w:val="clear" w:color="auto" w:fill="FFFFFF"/>
        </w:rPr>
        <w:t>本科或以上学历</w:t>
      </w:r>
      <w:r>
        <w:rPr>
          <w:rStyle w:val="aa"/>
          <w:rFonts w:ascii="微软雅黑" w:eastAsia="微软雅黑" w:hAnsi="微软雅黑" w:cs="微软雅黑" w:hint="eastAsia"/>
          <w:b w:val="0"/>
          <w:sz w:val="21"/>
          <w:szCs w:val="21"/>
          <w:shd w:val="clear" w:color="auto" w:fill="FFFFFF"/>
        </w:rPr>
        <w:t>；</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2.</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为人诚实自律、性格沉稳、工作踏实；</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3.</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有一定的英文文献阅读能力；</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4.</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有一定的沟通协调能力，并具备一定的书面表达能力，良好的团队合作精神。</w:t>
      </w:r>
    </w:p>
    <w:p w:rsidR="007D5156" w:rsidRDefault="007D5156">
      <w:pPr>
        <w:spacing w:line="400" w:lineRule="exact"/>
        <w:rPr>
          <w:rFonts w:ascii="微软雅黑" w:eastAsia="微软雅黑" w:hAnsi="微软雅黑" w:cs="微软雅黑"/>
          <w:szCs w:val="21"/>
        </w:rPr>
      </w:pPr>
    </w:p>
    <w:p w:rsidR="007D5156" w:rsidRDefault="00D15324">
      <w:pPr>
        <w:pStyle w:val="a9"/>
        <w:widowControl/>
        <w:spacing w:before="100" w:after="100" w:line="240" w:lineRule="exact"/>
        <w:rPr>
          <w:rFonts w:ascii="微软雅黑" w:eastAsia="微软雅黑" w:hAnsi="微软雅黑" w:cs="微软雅黑"/>
          <w:sz w:val="21"/>
          <w:szCs w:val="21"/>
        </w:rPr>
      </w:pPr>
      <w:r>
        <w:rPr>
          <w:rFonts w:ascii="微软雅黑" w:eastAsia="微软雅黑" w:hAnsi="微软雅黑" w:cs="微软雅黑" w:hint="eastAsia"/>
          <w:b/>
          <w:bCs/>
          <w:sz w:val="21"/>
          <w:szCs w:val="21"/>
        </w:rPr>
        <w:t>原料药工艺研究员</w:t>
      </w:r>
      <w:r w:rsidR="00D123CA" w:rsidRPr="008C0BC5">
        <w:rPr>
          <w:rFonts w:ascii="微软雅黑" w:eastAsia="微软雅黑" w:hAnsi="微软雅黑" w:cs="微软雅黑" w:hint="eastAsia"/>
          <w:b/>
          <w:bCs/>
          <w:sz w:val="21"/>
          <w:szCs w:val="21"/>
        </w:rPr>
        <w:t>（</w:t>
      </w:r>
      <w:r w:rsidR="007A28FB">
        <w:rPr>
          <w:rFonts w:ascii="微软雅黑" w:eastAsia="微软雅黑" w:hAnsi="微软雅黑" w:cs="微软雅黑"/>
          <w:b/>
          <w:bCs/>
          <w:sz w:val="21"/>
          <w:szCs w:val="21"/>
        </w:rPr>
        <w:t>10</w:t>
      </w:r>
      <w:r w:rsidR="007A28FB">
        <w:rPr>
          <w:rFonts w:ascii="微软雅黑" w:eastAsia="微软雅黑" w:hAnsi="微软雅黑" w:cs="微软雅黑" w:hint="eastAsia"/>
          <w:b/>
          <w:bCs/>
          <w:sz w:val="21"/>
          <w:szCs w:val="21"/>
        </w:rPr>
        <w:t>名</w:t>
      </w:r>
      <w:r w:rsidR="007A28FB">
        <w:rPr>
          <w:rFonts w:ascii="微软雅黑" w:eastAsia="微软雅黑" w:hAnsi="微软雅黑" w:cs="微软雅黑"/>
          <w:b/>
          <w:bCs/>
          <w:sz w:val="21"/>
          <w:szCs w:val="21"/>
        </w:rPr>
        <w:t>）</w:t>
      </w:r>
      <w:r w:rsidR="007A28FB">
        <w:rPr>
          <w:rFonts w:ascii="微软雅黑" w:eastAsia="微软雅黑" w:hAnsi="微软雅黑" w:cs="微软雅黑" w:hint="eastAsia"/>
          <w:b/>
          <w:bCs/>
          <w:sz w:val="21"/>
          <w:szCs w:val="21"/>
        </w:rPr>
        <w:t xml:space="preserve"> </w:t>
      </w:r>
      <w:r w:rsidR="00D123CA" w:rsidRPr="008C0BC5">
        <w:rPr>
          <w:rFonts w:ascii="微软雅黑" w:eastAsia="微软雅黑" w:hAnsi="微软雅黑" w:cs="微软雅黑" w:hint="eastAsia"/>
          <w:b/>
          <w:bCs/>
          <w:sz w:val="21"/>
          <w:szCs w:val="21"/>
        </w:rPr>
        <w:t xml:space="preserve">  工作地点：江苏南京</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岗位职责：</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1.</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在组长帮助下进行原料药小试路线及工艺的开发；</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2.</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在组长帮助下进行工艺优化及中试；</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3.</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能够解决实验中出现的部分问题；</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4.</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清晰完整地完成实验记录，实验报告书真实、详细、可靠。</w:t>
      </w:r>
    </w:p>
    <w:p w:rsidR="007D5156" w:rsidRDefault="007D5156">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岗位要求：</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1.</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本科或以上学历，有机合成、药物合成或化学工艺相关专业；</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2.</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工作积极主动，责任心强，具有良好的团队合作精神；</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3.</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熟悉相关的法规和GMP知识。</w:t>
      </w:r>
    </w:p>
    <w:p w:rsidR="007D5156" w:rsidRDefault="007D5156">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p>
    <w:p w:rsidR="007D5156" w:rsidRDefault="00D15324">
      <w:pPr>
        <w:spacing w:line="312" w:lineRule="auto"/>
        <w:rPr>
          <w:rFonts w:ascii="微软雅黑" w:eastAsia="微软雅黑" w:hAnsi="微软雅黑" w:cs="微软雅黑"/>
          <w:b/>
          <w:bCs/>
          <w:szCs w:val="21"/>
        </w:rPr>
      </w:pPr>
      <w:r>
        <w:rPr>
          <w:rFonts w:ascii="微软雅黑" w:eastAsia="微软雅黑" w:hAnsi="微软雅黑" w:cs="微软雅黑" w:hint="eastAsia"/>
          <w:b/>
          <w:bCs/>
          <w:szCs w:val="21"/>
        </w:rPr>
        <w:t>有机合成研究员</w:t>
      </w:r>
      <w:r w:rsidR="00D123CA" w:rsidRPr="008C0BC5">
        <w:rPr>
          <w:rFonts w:ascii="微软雅黑" w:eastAsia="微软雅黑" w:hAnsi="微软雅黑" w:cs="微软雅黑" w:hint="eastAsia"/>
          <w:b/>
          <w:bCs/>
          <w:szCs w:val="21"/>
        </w:rPr>
        <w:t>（</w:t>
      </w:r>
      <w:r w:rsidR="007A28FB">
        <w:rPr>
          <w:rFonts w:ascii="微软雅黑" w:eastAsia="微软雅黑" w:hAnsi="微软雅黑" w:cs="微软雅黑"/>
          <w:b/>
          <w:bCs/>
          <w:szCs w:val="21"/>
        </w:rPr>
        <w:t>10</w:t>
      </w:r>
      <w:r w:rsidR="007A28FB">
        <w:rPr>
          <w:rFonts w:ascii="微软雅黑" w:eastAsia="微软雅黑" w:hAnsi="微软雅黑" w:cs="微软雅黑" w:hint="eastAsia"/>
          <w:b/>
          <w:bCs/>
          <w:szCs w:val="21"/>
        </w:rPr>
        <w:t>名</w:t>
      </w:r>
      <w:bookmarkStart w:id="0" w:name="_GoBack"/>
      <w:bookmarkEnd w:id="0"/>
      <w:r w:rsidR="007A28FB">
        <w:rPr>
          <w:rFonts w:ascii="微软雅黑" w:eastAsia="微软雅黑" w:hAnsi="微软雅黑" w:cs="微软雅黑"/>
          <w:b/>
          <w:bCs/>
          <w:szCs w:val="21"/>
        </w:rPr>
        <w:t>）</w:t>
      </w:r>
      <w:r w:rsidR="00D123CA" w:rsidRPr="008C0BC5">
        <w:rPr>
          <w:rFonts w:ascii="微软雅黑" w:eastAsia="微软雅黑" w:hAnsi="微软雅黑" w:cs="微软雅黑" w:hint="eastAsia"/>
          <w:b/>
          <w:bCs/>
          <w:szCs w:val="21"/>
        </w:rPr>
        <w:t xml:space="preserve">   工作地点：江苏南京</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岗位职责：</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1.</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在组长帮助下完成化学反应，并能分析部分反应结果；</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2.</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能够解决实验中出现的部分问题；</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3.</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在组长帮助下，完成基本的文献的查阅和图谱解析；</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lastRenderedPageBreak/>
        <w:t>4.</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能够对化合物的合成路线有自己的想法，并提出建议；</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5.</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清晰完整地完成实验记录，实验报告书真实、详细、可靠。</w:t>
      </w:r>
    </w:p>
    <w:p w:rsidR="007D5156" w:rsidRDefault="007D5156">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任职要求：</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1.</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本科</w:t>
      </w:r>
      <w:r w:rsidR="009D7549">
        <w:rPr>
          <w:rStyle w:val="aa"/>
          <w:rFonts w:ascii="微软雅黑" w:eastAsia="微软雅黑" w:hAnsi="微软雅黑" w:cs="微软雅黑" w:hint="eastAsia"/>
          <w:b w:val="0"/>
          <w:sz w:val="21"/>
          <w:szCs w:val="21"/>
          <w:shd w:val="clear" w:color="auto" w:fill="FFFFFF"/>
        </w:rPr>
        <w:t>或</w:t>
      </w:r>
      <w:r w:rsidR="009D7549">
        <w:rPr>
          <w:rStyle w:val="aa"/>
          <w:rFonts w:ascii="微软雅黑" w:eastAsia="微软雅黑" w:hAnsi="微软雅黑" w:cs="微软雅黑"/>
          <w:b w:val="0"/>
          <w:sz w:val="21"/>
          <w:szCs w:val="21"/>
          <w:shd w:val="clear" w:color="auto" w:fill="FFFFFF"/>
        </w:rPr>
        <w:t>以上</w:t>
      </w:r>
      <w:r>
        <w:rPr>
          <w:rStyle w:val="aa"/>
          <w:rFonts w:ascii="微软雅黑" w:eastAsia="微软雅黑" w:hAnsi="微软雅黑" w:cs="微软雅黑" w:hint="eastAsia"/>
          <w:b w:val="0"/>
          <w:sz w:val="21"/>
          <w:szCs w:val="21"/>
          <w:shd w:val="clear" w:color="auto" w:fill="FFFFFF"/>
        </w:rPr>
        <w:t>学历，有机化学或药学及相关专业；</w:t>
      </w:r>
    </w:p>
    <w:p w:rsidR="007D5156" w:rsidRDefault="00D15324">
      <w:pPr>
        <w:pStyle w:val="a9"/>
        <w:widowControl/>
        <w:spacing w:beforeAutospacing="0" w:afterAutospacing="0" w:line="400" w:lineRule="exact"/>
        <w:rPr>
          <w:rStyle w:val="aa"/>
          <w:rFonts w:ascii="微软雅黑" w:eastAsia="微软雅黑" w:hAnsi="微软雅黑" w:cs="微软雅黑"/>
          <w:b w:val="0"/>
          <w:sz w:val="21"/>
          <w:szCs w:val="21"/>
          <w:shd w:val="clear" w:color="auto" w:fill="FFFFFF"/>
        </w:rPr>
      </w:pPr>
      <w:r>
        <w:rPr>
          <w:rStyle w:val="aa"/>
          <w:rFonts w:ascii="微软雅黑" w:eastAsia="微软雅黑" w:hAnsi="微软雅黑" w:cs="微软雅黑" w:hint="eastAsia"/>
          <w:b w:val="0"/>
          <w:sz w:val="21"/>
          <w:szCs w:val="21"/>
          <w:shd w:val="clear" w:color="auto" w:fill="FFFFFF"/>
        </w:rPr>
        <w:t>2.</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有化学合成相关工作经验，熟悉有机合成单元操作，具有较强的分析解决问题能力；</w:t>
      </w:r>
    </w:p>
    <w:p w:rsidR="007D5156" w:rsidRDefault="00D15324">
      <w:pPr>
        <w:pStyle w:val="a9"/>
        <w:widowControl/>
        <w:spacing w:beforeAutospacing="0" w:afterAutospacing="0" w:line="400" w:lineRule="exact"/>
        <w:rPr>
          <w:rStyle w:val="aa"/>
          <w:rFonts w:ascii="微软雅黑" w:eastAsia="微软雅黑" w:hAnsi="微软雅黑" w:cs="微软雅黑"/>
          <w:sz w:val="21"/>
          <w:szCs w:val="21"/>
          <w:shd w:val="clear" w:color="auto" w:fill="FFFFFF"/>
        </w:rPr>
      </w:pPr>
      <w:r>
        <w:rPr>
          <w:rStyle w:val="aa"/>
          <w:rFonts w:ascii="微软雅黑" w:eastAsia="微软雅黑" w:hAnsi="微软雅黑" w:cs="微软雅黑" w:hint="eastAsia"/>
          <w:b w:val="0"/>
          <w:sz w:val="21"/>
          <w:szCs w:val="21"/>
          <w:shd w:val="clear" w:color="auto" w:fill="FFFFFF"/>
        </w:rPr>
        <w:t>3.</w:t>
      </w:r>
      <w:r w:rsidR="00D123CA">
        <w:rPr>
          <w:rStyle w:val="aa"/>
          <w:rFonts w:ascii="微软雅黑" w:eastAsia="微软雅黑" w:hAnsi="微软雅黑" w:cs="微软雅黑" w:hint="eastAsia"/>
          <w:b w:val="0"/>
          <w:sz w:val="21"/>
          <w:szCs w:val="21"/>
          <w:shd w:val="clear" w:color="auto" w:fill="FFFFFF"/>
        </w:rPr>
        <w:t xml:space="preserve"> </w:t>
      </w:r>
      <w:r>
        <w:rPr>
          <w:rStyle w:val="aa"/>
          <w:rFonts w:ascii="微软雅黑" w:eastAsia="微软雅黑" w:hAnsi="微软雅黑" w:cs="微软雅黑" w:hint="eastAsia"/>
          <w:b w:val="0"/>
          <w:sz w:val="21"/>
          <w:szCs w:val="21"/>
          <w:shd w:val="clear" w:color="auto" w:fill="FFFFFF"/>
        </w:rPr>
        <w:t>良好的责任心及团队协作精神</w:t>
      </w:r>
      <w:r>
        <w:rPr>
          <w:rStyle w:val="aa"/>
          <w:rFonts w:ascii="微软雅黑" w:eastAsia="微软雅黑" w:hAnsi="微软雅黑" w:cs="微软雅黑" w:hint="eastAsia"/>
          <w:sz w:val="21"/>
          <w:szCs w:val="21"/>
          <w:shd w:val="clear" w:color="auto" w:fill="FFFFFF"/>
        </w:rPr>
        <w:t>。</w:t>
      </w:r>
    </w:p>
    <w:sectPr w:rsidR="007D5156" w:rsidSect="007D5156">
      <w:headerReference w:type="default" r:id="rId10"/>
      <w:footerReference w:type="default" r:id="rId11"/>
      <w:pgSz w:w="11906" w:h="16838"/>
      <w:pgMar w:top="1440" w:right="1800" w:bottom="1440" w:left="1800"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80" w:rsidRDefault="005F1580" w:rsidP="007D5156">
      <w:r>
        <w:separator/>
      </w:r>
    </w:p>
  </w:endnote>
  <w:endnote w:type="continuationSeparator" w:id="0">
    <w:p w:rsidR="005F1580" w:rsidRDefault="005F1580" w:rsidP="007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tblGrid>
    <w:tr w:rsidR="007D5156">
      <w:trPr>
        <w:trHeight w:val="278"/>
      </w:trPr>
      <w:tc>
        <w:tcPr>
          <w:tcW w:w="8080" w:type="dxa"/>
          <w:vAlign w:val="bottom"/>
        </w:tcPr>
        <w:p w:rsidR="007D5156" w:rsidRDefault="005F1580">
          <w:pPr>
            <w:rPr>
              <w:sz w:val="18"/>
              <w:szCs w:val="18"/>
            </w:rPr>
          </w:pPr>
          <w:hyperlink r:id="rId1" w:history="1">
            <w:r w:rsidR="00D15324">
              <w:rPr>
                <w:rStyle w:val="ad"/>
                <w:rFonts w:ascii="Arial" w:hAnsi="Arial" w:cs="Arial" w:hint="eastAsia"/>
                <w:sz w:val="18"/>
                <w:szCs w:val="18"/>
                <w:shd w:val="clear" w:color="auto" w:fill="FFFFFF"/>
              </w:rPr>
              <w:t>http://www.fshpharm.com</w:t>
            </w:r>
          </w:hyperlink>
          <w:r w:rsidR="00D15324">
            <w:rPr>
              <w:rFonts w:ascii="华文新魏" w:eastAsia="华文新魏" w:hint="eastAsia"/>
              <w:sz w:val="18"/>
              <w:szCs w:val="18"/>
            </w:rPr>
            <w:t>为生命</w:t>
          </w:r>
          <w:r w:rsidR="00D15324">
            <w:rPr>
              <w:rFonts w:ascii="华文新魏" w:eastAsia="华文新魏" w:hint="eastAsia"/>
              <w:b/>
              <w:color w:val="F79646" w:themeColor="accent6"/>
              <w:sz w:val="18"/>
              <w:szCs w:val="18"/>
            </w:rPr>
            <w:t>和</w:t>
          </w:r>
          <w:proofErr w:type="gramStart"/>
          <w:r w:rsidR="00D15324">
            <w:rPr>
              <w:rFonts w:ascii="华文新魏" w:eastAsia="华文新魏" w:hint="eastAsia"/>
              <w:sz w:val="18"/>
              <w:szCs w:val="18"/>
            </w:rPr>
            <w:t xml:space="preserve">彩                               </w:t>
          </w:r>
          <w:proofErr w:type="gramEnd"/>
          <w:sdt>
            <w:sdtPr>
              <w:rPr>
                <w:sz w:val="18"/>
                <w:szCs w:val="18"/>
              </w:rPr>
              <w:id w:val="8009597"/>
            </w:sdtPr>
            <w:sdtEndPr/>
            <w:sdtContent>
              <w:r w:rsidR="000303DD">
                <w:rPr>
                  <w:sz w:val="18"/>
                  <w:szCs w:val="18"/>
                </w:rPr>
                <w:fldChar w:fldCharType="begin"/>
              </w:r>
              <w:r w:rsidR="00D15324">
                <w:rPr>
                  <w:sz w:val="18"/>
                  <w:szCs w:val="18"/>
                </w:rPr>
                <w:instrText xml:space="preserve"> PAGE </w:instrText>
              </w:r>
              <w:r w:rsidR="000303DD">
                <w:rPr>
                  <w:sz w:val="18"/>
                  <w:szCs w:val="18"/>
                </w:rPr>
                <w:fldChar w:fldCharType="separate"/>
              </w:r>
              <w:r w:rsidR="007A28FB">
                <w:rPr>
                  <w:noProof/>
                  <w:sz w:val="18"/>
                  <w:szCs w:val="18"/>
                </w:rPr>
                <w:t>1</w:t>
              </w:r>
              <w:r w:rsidR="000303DD">
                <w:rPr>
                  <w:sz w:val="18"/>
                  <w:szCs w:val="18"/>
                </w:rPr>
                <w:fldChar w:fldCharType="end"/>
              </w:r>
              <w:r w:rsidR="00D15324">
                <w:rPr>
                  <w:sz w:val="18"/>
                  <w:szCs w:val="18"/>
                  <w:lang w:val="zh-CN"/>
                </w:rPr>
                <w:t xml:space="preserve"> / </w:t>
              </w:r>
              <w:r w:rsidR="000303DD">
                <w:rPr>
                  <w:sz w:val="18"/>
                  <w:szCs w:val="18"/>
                </w:rPr>
                <w:fldChar w:fldCharType="begin"/>
              </w:r>
              <w:r w:rsidR="00D15324">
                <w:rPr>
                  <w:sz w:val="18"/>
                  <w:szCs w:val="18"/>
                </w:rPr>
                <w:instrText xml:space="preserve"> NUMPAGES  </w:instrText>
              </w:r>
              <w:r w:rsidR="000303DD">
                <w:rPr>
                  <w:sz w:val="18"/>
                  <w:szCs w:val="18"/>
                </w:rPr>
                <w:fldChar w:fldCharType="separate"/>
              </w:r>
              <w:r w:rsidR="007A28FB">
                <w:rPr>
                  <w:noProof/>
                  <w:sz w:val="18"/>
                  <w:szCs w:val="18"/>
                </w:rPr>
                <w:t>3</w:t>
              </w:r>
              <w:r w:rsidR="000303DD">
                <w:rPr>
                  <w:sz w:val="18"/>
                  <w:szCs w:val="18"/>
                </w:rPr>
                <w:fldChar w:fldCharType="end"/>
              </w:r>
            </w:sdtContent>
          </w:sdt>
        </w:p>
        <w:p w:rsidR="007D5156" w:rsidRDefault="007D5156">
          <w:pPr>
            <w:rPr>
              <w:rFonts w:ascii="Arial" w:hAnsi="Arial" w:cs="Arial"/>
              <w:color w:val="333333"/>
              <w:sz w:val="18"/>
              <w:szCs w:val="18"/>
              <w:shd w:val="clear" w:color="auto" w:fill="FFFFFF"/>
            </w:rPr>
          </w:pPr>
        </w:p>
      </w:tc>
    </w:tr>
  </w:tbl>
  <w:p w:rsidR="007D5156" w:rsidRDefault="007D515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80" w:rsidRDefault="005F1580" w:rsidP="007D5156">
      <w:r>
        <w:separator/>
      </w:r>
    </w:p>
  </w:footnote>
  <w:footnote w:type="continuationSeparator" w:id="0">
    <w:p w:rsidR="005F1580" w:rsidRDefault="005F1580" w:rsidP="007D51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56" w:rsidRDefault="007D5156"/>
  <w:p w:rsidR="007D5156" w:rsidRDefault="00D15324">
    <w:pPr>
      <w:jc w:val="center"/>
    </w:pPr>
    <w:r>
      <w:rPr>
        <w:noProof/>
      </w:rPr>
      <w:drawing>
        <wp:inline distT="0" distB="0" distL="0" distR="0">
          <wp:extent cx="1866900" cy="577850"/>
          <wp:effectExtent l="0" t="0" r="0" b="0"/>
          <wp:docPr id="2" name="图片 1"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4.png"/>
                  <pic:cNvPicPr>
                    <a:picLocks noChangeAspect="1"/>
                  </pic:cNvPicPr>
                </pic:nvPicPr>
                <pic:blipFill>
                  <a:blip r:embed="rId1"/>
                  <a:stretch>
                    <a:fillRect/>
                  </a:stretch>
                </pic:blipFill>
                <pic:spPr>
                  <a:xfrm>
                    <a:off x="0" y="0"/>
                    <a:ext cx="1875455" cy="580498"/>
                  </a:xfrm>
                  <a:prstGeom prst="rect">
                    <a:avLst/>
                  </a:prstGeom>
                </pic:spPr>
              </pic:pic>
            </a:graphicData>
          </a:graphic>
        </wp:inline>
      </w:drawing>
    </w:r>
  </w:p>
  <w:p w:rsidR="007D5156" w:rsidRDefault="007D5156">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BEF29D"/>
    <w:multiLevelType w:val="singleLevel"/>
    <w:tmpl w:val="B5BEF29D"/>
    <w:lvl w:ilvl="0">
      <w:start w:val="1"/>
      <w:numFmt w:val="decimal"/>
      <w:suff w:val="space"/>
      <w:lvlText w:val="%1."/>
      <w:lvlJc w:val="left"/>
    </w:lvl>
  </w:abstractNum>
  <w:abstractNum w:abstractNumId="1" w15:restartNumberingAfterBreak="0">
    <w:nsid w:val="DEC7BF9F"/>
    <w:multiLevelType w:val="singleLevel"/>
    <w:tmpl w:val="DEC7BF9F"/>
    <w:lvl w:ilvl="0">
      <w:start w:val="1"/>
      <w:numFmt w:val="decimal"/>
      <w:suff w:val="space"/>
      <w:lvlText w:val="%1."/>
      <w:lvlJc w:val="left"/>
    </w:lvl>
  </w:abstractNum>
  <w:abstractNum w:abstractNumId="2" w15:restartNumberingAfterBreak="0">
    <w:nsid w:val="E1F21AA6"/>
    <w:multiLevelType w:val="singleLevel"/>
    <w:tmpl w:val="E1F21AA6"/>
    <w:lvl w:ilvl="0">
      <w:start w:val="1"/>
      <w:numFmt w:val="decimal"/>
      <w:suff w:val="space"/>
      <w:lvlText w:val="%1."/>
      <w:lvlJc w:val="left"/>
    </w:lvl>
  </w:abstractNum>
  <w:abstractNum w:abstractNumId="3" w15:restartNumberingAfterBreak="0">
    <w:nsid w:val="1A3F7D56"/>
    <w:multiLevelType w:val="singleLevel"/>
    <w:tmpl w:val="1A3F7D56"/>
    <w:lvl w:ilvl="0">
      <w:start w:val="1"/>
      <w:numFmt w:val="decimal"/>
      <w:suff w:val="space"/>
      <w:lvlText w:val="%1."/>
      <w:lvlJc w:val="left"/>
    </w:lvl>
  </w:abstractNum>
  <w:abstractNum w:abstractNumId="4" w15:restartNumberingAfterBreak="0">
    <w:nsid w:val="3FC7F7C7"/>
    <w:multiLevelType w:val="singleLevel"/>
    <w:tmpl w:val="3FC7F7C7"/>
    <w:lvl w:ilvl="0">
      <w:start w:val="1"/>
      <w:numFmt w:val="decimal"/>
      <w:suff w:val="space"/>
      <w:lvlText w:val="%1."/>
      <w:lvlJc w:val="left"/>
    </w:lvl>
  </w:abstractNum>
  <w:abstractNum w:abstractNumId="5" w15:restartNumberingAfterBreak="0">
    <w:nsid w:val="5FB87F24"/>
    <w:multiLevelType w:val="singleLevel"/>
    <w:tmpl w:val="5FB87F24"/>
    <w:lvl w:ilvl="0">
      <w:start w:val="1"/>
      <w:numFmt w:val="decimal"/>
      <w:suff w:val="space"/>
      <w:lvlText w:val="%1."/>
      <w:lvlJc w:val="left"/>
    </w:lvl>
  </w:abstractNum>
  <w:abstractNum w:abstractNumId="6" w15:restartNumberingAfterBreak="0">
    <w:nsid w:val="67E13A3B"/>
    <w:multiLevelType w:val="singleLevel"/>
    <w:tmpl w:val="67E13A3B"/>
    <w:lvl w:ilvl="0">
      <w:start w:val="1"/>
      <w:numFmt w:val="decimal"/>
      <w:suff w:val="space"/>
      <w:lvlText w:val="%1."/>
      <w:lvlJc w:val="left"/>
    </w:lvl>
  </w:abstractNum>
  <w:abstractNum w:abstractNumId="7" w15:restartNumberingAfterBreak="0">
    <w:nsid w:val="7A411563"/>
    <w:multiLevelType w:val="singleLevel"/>
    <w:tmpl w:val="7A411563"/>
    <w:lvl w:ilvl="0">
      <w:start w:val="1"/>
      <w:numFmt w:val="decimal"/>
      <w:suff w:val="space"/>
      <w:lvlText w:val="%1."/>
      <w:lvlJc w:val="left"/>
    </w:lvl>
  </w:abstractNum>
  <w:num w:numId="1">
    <w:abstractNumId w:val="1"/>
  </w:num>
  <w:num w:numId="2">
    <w:abstractNumId w:val="0"/>
  </w:num>
  <w:num w:numId="3">
    <w:abstractNumId w:val="6"/>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CF011B"/>
    <w:rsid w:val="000303DD"/>
    <w:rsid w:val="00130EB2"/>
    <w:rsid w:val="00156FCD"/>
    <w:rsid w:val="00157FEA"/>
    <w:rsid w:val="00215058"/>
    <w:rsid w:val="00227537"/>
    <w:rsid w:val="002E0601"/>
    <w:rsid w:val="002F3F38"/>
    <w:rsid w:val="003063FC"/>
    <w:rsid w:val="003535BF"/>
    <w:rsid w:val="00380913"/>
    <w:rsid w:val="003A2523"/>
    <w:rsid w:val="00415DAA"/>
    <w:rsid w:val="00434BC2"/>
    <w:rsid w:val="004E0860"/>
    <w:rsid w:val="00525EF2"/>
    <w:rsid w:val="005B33DD"/>
    <w:rsid w:val="005F1580"/>
    <w:rsid w:val="0060295E"/>
    <w:rsid w:val="00612190"/>
    <w:rsid w:val="0062318F"/>
    <w:rsid w:val="00703FFD"/>
    <w:rsid w:val="00715EF0"/>
    <w:rsid w:val="00796F4B"/>
    <w:rsid w:val="007A123B"/>
    <w:rsid w:val="007A28FB"/>
    <w:rsid w:val="007D42A4"/>
    <w:rsid w:val="007D5156"/>
    <w:rsid w:val="00801BC7"/>
    <w:rsid w:val="00860DFB"/>
    <w:rsid w:val="00864EF4"/>
    <w:rsid w:val="008C0BC5"/>
    <w:rsid w:val="00903EB0"/>
    <w:rsid w:val="009D7549"/>
    <w:rsid w:val="009F184F"/>
    <w:rsid w:val="009F3182"/>
    <w:rsid w:val="00AA2956"/>
    <w:rsid w:val="00AC49AA"/>
    <w:rsid w:val="00B52000"/>
    <w:rsid w:val="00BF5767"/>
    <w:rsid w:val="00D00299"/>
    <w:rsid w:val="00D123CA"/>
    <w:rsid w:val="00D15324"/>
    <w:rsid w:val="00DC0536"/>
    <w:rsid w:val="00DE1D57"/>
    <w:rsid w:val="00E213D0"/>
    <w:rsid w:val="00E4571E"/>
    <w:rsid w:val="00E8124E"/>
    <w:rsid w:val="00E8397C"/>
    <w:rsid w:val="01E228AC"/>
    <w:rsid w:val="037A6BD4"/>
    <w:rsid w:val="072B7B61"/>
    <w:rsid w:val="0AE9469A"/>
    <w:rsid w:val="188F7FE7"/>
    <w:rsid w:val="1C345ECC"/>
    <w:rsid w:val="1DB7052F"/>
    <w:rsid w:val="1E273DE3"/>
    <w:rsid w:val="1EED28A5"/>
    <w:rsid w:val="26013629"/>
    <w:rsid w:val="2AC94E98"/>
    <w:rsid w:val="32C16B96"/>
    <w:rsid w:val="35B77274"/>
    <w:rsid w:val="363701C2"/>
    <w:rsid w:val="380967FC"/>
    <w:rsid w:val="3BF870E5"/>
    <w:rsid w:val="3E670236"/>
    <w:rsid w:val="3FDB4BBA"/>
    <w:rsid w:val="401F13F2"/>
    <w:rsid w:val="43FF69FC"/>
    <w:rsid w:val="44CF011B"/>
    <w:rsid w:val="4762160C"/>
    <w:rsid w:val="4E30744A"/>
    <w:rsid w:val="586D2AB8"/>
    <w:rsid w:val="5F6653B0"/>
    <w:rsid w:val="62EF0B52"/>
    <w:rsid w:val="65726F8F"/>
    <w:rsid w:val="69CD662C"/>
    <w:rsid w:val="6AE40397"/>
    <w:rsid w:val="6C2A150F"/>
    <w:rsid w:val="74843CB1"/>
    <w:rsid w:val="78711A48"/>
    <w:rsid w:val="7D92037B"/>
    <w:rsid w:val="7FA255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8D64"/>
  <w15:docId w15:val="{E1D34EFA-10D4-4515-B197-6F1065EB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156"/>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rsid w:val="007D515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7D5156"/>
    <w:rPr>
      <w:sz w:val="18"/>
      <w:szCs w:val="18"/>
    </w:rPr>
  </w:style>
  <w:style w:type="paragraph" w:styleId="a5">
    <w:name w:val="footer"/>
    <w:basedOn w:val="a"/>
    <w:link w:val="a6"/>
    <w:uiPriority w:val="99"/>
    <w:unhideWhenUsed/>
    <w:qFormat/>
    <w:rsid w:val="007D5156"/>
    <w:pPr>
      <w:tabs>
        <w:tab w:val="center" w:pos="4153"/>
        <w:tab w:val="right" w:pos="8306"/>
      </w:tabs>
      <w:snapToGrid w:val="0"/>
      <w:jc w:val="left"/>
    </w:pPr>
    <w:rPr>
      <w:sz w:val="18"/>
      <w:szCs w:val="18"/>
    </w:rPr>
  </w:style>
  <w:style w:type="paragraph" w:styleId="a7">
    <w:name w:val="header"/>
    <w:basedOn w:val="a"/>
    <w:link w:val="a8"/>
    <w:uiPriority w:val="99"/>
    <w:unhideWhenUsed/>
    <w:qFormat/>
    <w:rsid w:val="007D515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7D5156"/>
    <w:pPr>
      <w:spacing w:beforeAutospacing="1" w:afterAutospacing="1"/>
      <w:jc w:val="left"/>
    </w:pPr>
    <w:rPr>
      <w:rFonts w:cs="Times New Roman"/>
      <w:kern w:val="0"/>
      <w:sz w:val="24"/>
    </w:rPr>
  </w:style>
  <w:style w:type="character" w:styleId="aa">
    <w:name w:val="Strong"/>
    <w:basedOn w:val="a0"/>
    <w:uiPriority w:val="22"/>
    <w:qFormat/>
    <w:rsid w:val="007D5156"/>
    <w:rPr>
      <w:b/>
    </w:rPr>
  </w:style>
  <w:style w:type="character" w:styleId="ab">
    <w:name w:val="FollowedHyperlink"/>
    <w:basedOn w:val="a0"/>
    <w:uiPriority w:val="99"/>
    <w:unhideWhenUsed/>
    <w:qFormat/>
    <w:rsid w:val="007D5156"/>
    <w:rPr>
      <w:color w:val="333333"/>
      <w:u w:val="none"/>
    </w:rPr>
  </w:style>
  <w:style w:type="character" w:styleId="ac">
    <w:name w:val="Emphasis"/>
    <w:basedOn w:val="a0"/>
    <w:uiPriority w:val="20"/>
    <w:qFormat/>
    <w:rsid w:val="007D5156"/>
  </w:style>
  <w:style w:type="character" w:styleId="ad">
    <w:name w:val="Hyperlink"/>
    <w:basedOn w:val="a0"/>
    <w:uiPriority w:val="99"/>
    <w:unhideWhenUsed/>
    <w:qFormat/>
    <w:rsid w:val="007D5156"/>
    <w:rPr>
      <w:color w:val="0000FF" w:themeColor="hyperlink"/>
      <w:u w:val="single"/>
    </w:rPr>
  </w:style>
  <w:style w:type="character" w:styleId="HTML">
    <w:name w:val="HTML Cite"/>
    <w:basedOn w:val="a0"/>
    <w:uiPriority w:val="99"/>
    <w:unhideWhenUsed/>
    <w:qFormat/>
    <w:rsid w:val="007D5156"/>
  </w:style>
  <w:style w:type="table" w:styleId="ae">
    <w:name w:val="Table Grid"/>
    <w:basedOn w:val="a1"/>
    <w:uiPriority w:val="59"/>
    <w:qFormat/>
    <w:rsid w:val="007D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qFormat/>
    <w:rsid w:val="007D5156"/>
    <w:rPr>
      <w:sz w:val="18"/>
      <w:szCs w:val="18"/>
    </w:rPr>
  </w:style>
  <w:style w:type="character" w:customStyle="1" w:styleId="a4">
    <w:name w:val="批注框文本 字符"/>
    <w:basedOn w:val="a0"/>
    <w:link w:val="a3"/>
    <w:uiPriority w:val="99"/>
    <w:semiHidden/>
    <w:qFormat/>
    <w:rsid w:val="007D5156"/>
    <w:rPr>
      <w:sz w:val="18"/>
      <w:szCs w:val="18"/>
    </w:rPr>
  </w:style>
  <w:style w:type="character" w:customStyle="1" w:styleId="1">
    <w:name w:val="不明显强调1"/>
    <w:basedOn w:val="a0"/>
    <w:uiPriority w:val="19"/>
    <w:qFormat/>
    <w:rsid w:val="007D5156"/>
    <w:rPr>
      <w:i/>
      <w:iCs/>
      <w:color w:val="7F7F7F" w:themeColor="text1" w:themeTint="80"/>
    </w:rPr>
  </w:style>
  <w:style w:type="character" w:customStyle="1" w:styleId="20">
    <w:name w:val="标题 2 字符"/>
    <w:basedOn w:val="a0"/>
    <w:link w:val="2"/>
    <w:uiPriority w:val="9"/>
    <w:qFormat/>
    <w:rsid w:val="007D5156"/>
    <w:rPr>
      <w:rFonts w:asciiTheme="majorHAnsi" w:eastAsiaTheme="majorEastAsia" w:hAnsiTheme="majorHAnsi" w:cstheme="majorBidi"/>
      <w:b/>
      <w:bCs/>
      <w:sz w:val="32"/>
      <w:szCs w:val="32"/>
    </w:rPr>
  </w:style>
  <w:style w:type="paragraph" w:customStyle="1" w:styleId="10">
    <w:name w:val="无间隔1"/>
    <w:uiPriority w:val="1"/>
    <w:qFormat/>
    <w:rsid w:val="007D5156"/>
    <w:pPr>
      <w:widowControl w:val="0"/>
      <w:jc w:val="both"/>
    </w:pPr>
    <w:rPr>
      <w:rFonts w:asciiTheme="minorHAnsi" w:eastAsiaTheme="minorEastAsia" w:hAnsiTheme="minorHAnsi" w:cstheme="minorBidi"/>
      <w:kern w:val="2"/>
      <w:sz w:val="21"/>
      <w:szCs w:val="22"/>
    </w:rPr>
  </w:style>
  <w:style w:type="character" w:customStyle="1" w:styleId="11">
    <w:name w:val="不明显参考1"/>
    <w:basedOn w:val="a0"/>
    <w:uiPriority w:val="31"/>
    <w:qFormat/>
    <w:rsid w:val="007D5156"/>
    <w:rPr>
      <w:smallCaps/>
      <w:color w:val="C0504D" w:themeColor="accent2"/>
      <w:u w:val="single"/>
    </w:rPr>
  </w:style>
  <w:style w:type="character" w:customStyle="1" w:styleId="12">
    <w:name w:val="明显参考1"/>
    <w:basedOn w:val="a0"/>
    <w:uiPriority w:val="32"/>
    <w:qFormat/>
    <w:rsid w:val="007D5156"/>
    <w:rPr>
      <w:b/>
      <w:bCs/>
      <w:smallCaps/>
      <w:color w:val="C0504D" w:themeColor="accent2"/>
      <w:spacing w:val="5"/>
      <w:u w:val="single"/>
    </w:rPr>
  </w:style>
  <w:style w:type="character" w:customStyle="1" w:styleId="a8">
    <w:name w:val="页眉 字符"/>
    <w:basedOn w:val="a0"/>
    <w:link w:val="a7"/>
    <w:uiPriority w:val="99"/>
    <w:semiHidden/>
    <w:qFormat/>
    <w:rsid w:val="007D5156"/>
    <w:rPr>
      <w:sz w:val="18"/>
      <w:szCs w:val="18"/>
    </w:rPr>
  </w:style>
  <w:style w:type="character" w:customStyle="1" w:styleId="time">
    <w:name w:val="time"/>
    <w:basedOn w:val="a0"/>
    <w:qFormat/>
    <w:rsid w:val="007D5156"/>
  </w:style>
  <w:style w:type="character" w:customStyle="1" w:styleId="hover16">
    <w:name w:val="hover16"/>
    <w:basedOn w:val="a0"/>
    <w:qFormat/>
    <w:rsid w:val="007D5156"/>
    <w:rPr>
      <w:color w:val="FF6600"/>
      <w:shd w:val="clear" w:color="auto" w:fill="FFD8B0"/>
    </w:rPr>
  </w:style>
  <w:style w:type="character" w:customStyle="1" w:styleId="cspan2">
    <w:name w:val="c_span2"/>
    <w:basedOn w:val="a0"/>
    <w:qFormat/>
    <w:rsid w:val="007D5156"/>
  </w:style>
  <w:style w:type="paragraph" w:styleId="af">
    <w:name w:val="List Paragraph"/>
    <w:basedOn w:val="a"/>
    <w:uiPriority w:val="34"/>
    <w:qFormat/>
    <w:rsid w:val="007D51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hpha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shpharm.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shpha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4892;&#25919;\&#26041;&#29983;&#21644;\LOGO&#26368;&#32456;&#29256;word&amp;ppt&#27169;&#26495;\word&amp;ppt&#27169;&#26495;\&#26041;&#29983;&#21644;word&#27169;&#26495;&#65288;&#31446;&#29256;&#20013;&#25991;&#65289;2016020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方生和word模板（竖版中文）20160202</Template>
  <TotalTime>46</TotalTime>
  <Pages>3</Pages>
  <Words>253</Words>
  <Characters>1448</Characters>
  <Application>Microsoft Office Word</Application>
  <DocSecurity>0</DocSecurity>
  <Lines>12</Lines>
  <Paragraphs>3</Paragraphs>
  <ScaleCrop>false</ScaleCrop>
  <Company>Lenovo</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dc:creator>
  <cp:lastModifiedBy>zhangj</cp:lastModifiedBy>
  <cp:revision>8</cp:revision>
  <cp:lastPrinted>2018-09-06T07:32:00Z</cp:lastPrinted>
  <dcterms:created xsi:type="dcterms:W3CDTF">2018-09-05T03:08:00Z</dcterms:created>
  <dcterms:modified xsi:type="dcterms:W3CDTF">2018-10-30T08:47:00Z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