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8FF" w:rsidRDefault="00B875BC" w:rsidP="005E49F5">
      <w:pPr>
        <w:spacing w:line="360" w:lineRule="auto"/>
        <w:jc w:val="center"/>
        <w:rPr>
          <w:rFonts w:ascii="仿宋" w:eastAsia="仿宋" w:hAnsi="仿宋"/>
          <w:b/>
          <w:sz w:val="44"/>
          <w:szCs w:val="48"/>
        </w:rPr>
      </w:pPr>
      <w:r>
        <w:rPr>
          <w:rFonts w:ascii="仿宋" w:eastAsia="仿宋" w:hAnsi="仿宋" w:hint="eastAsia"/>
          <w:b/>
          <w:sz w:val="44"/>
          <w:szCs w:val="48"/>
        </w:rPr>
        <w:t>中化集团-宁夏中化锂电池材料有限公司</w:t>
      </w:r>
      <w:r>
        <w:rPr>
          <w:rFonts w:ascii="仿宋" w:eastAsia="仿宋" w:hAnsi="仿宋"/>
          <w:b/>
          <w:sz w:val="44"/>
          <w:szCs w:val="48"/>
        </w:rPr>
        <w:t>20</w:t>
      </w:r>
      <w:r>
        <w:rPr>
          <w:rFonts w:ascii="仿宋" w:eastAsia="仿宋" w:hAnsi="仿宋" w:hint="eastAsia"/>
          <w:b/>
          <w:sz w:val="44"/>
          <w:szCs w:val="48"/>
        </w:rPr>
        <w:t>2</w:t>
      </w:r>
      <w:r w:rsidR="00C156D1">
        <w:rPr>
          <w:rFonts w:ascii="仿宋" w:eastAsia="仿宋" w:hAnsi="仿宋" w:hint="eastAsia"/>
          <w:b/>
          <w:color w:val="000000" w:themeColor="text1"/>
          <w:sz w:val="44"/>
          <w:szCs w:val="48"/>
        </w:rPr>
        <w:t>2</w:t>
      </w:r>
      <w:r w:rsidR="005E49F5">
        <w:rPr>
          <w:rFonts w:ascii="仿宋" w:eastAsia="仿宋" w:hAnsi="仿宋" w:hint="eastAsia"/>
          <w:b/>
          <w:sz w:val="44"/>
          <w:szCs w:val="48"/>
        </w:rPr>
        <w:t>年</w:t>
      </w:r>
      <w:r w:rsidR="00CD24B0">
        <w:rPr>
          <w:rFonts w:ascii="仿宋" w:eastAsia="仿宋" w:hAnsi="仿宋" w:hint="eastAsia"/>
          <w:b/>
          <w:sz w:val="44"/>
          <w:szCs w:val="48"/>
        </w:rPr>
        <w:t>春季</w:t>
      </w:r>
      <w:r w:rsidR="000008F6">
        <w:rPr>
          <w:rFonts w:ascii="仿宋" w:eastAsia="仿宋" w:hAnsi="仿宋" w:hint="eastAsia"/>
          <w:b/>
          <w:sz w:val="44"/>
          <w:szCs w:val="48"/>
        </w:rPr>
        <w:t>校园</w:t>
      </w:r>
      <w:r>
        <w:rPr>
          <w:rFonts w:ascii="仿宋" w:eastAsia="仿宋" w:hAnsi="仿宋"/>
          <w:b/>
          <w:sz w:val="44"/>
          <w:szCs w:val="48"/>
        </w:rPr>
        <w:t>招聘</w:t>
      </w:r>
      <w:r w:rsidR="005E49F5">
        <w:rPr>
          <w:rFonts w:ascii="仿宋" w:eastAsia="仿宋" w:hAnsi="仿宋" w:hint="eastAsia"/>
          <w:b/>
          <w:sz w:val="44"/>
          <w:szCs w:val="48"/>
        </w:rPr>
        <w:t>简章</w:t>
      </w:r>
    </w:p>
    <w:p w:rsidR="00A65C16" w:rsidRDefault="00A65C16">
      <w:pPr>
        <w:pStyle w:val="a9"/>
        <w:spacing w:before="0" w:beforeAutospacing="0" w:after="0" w:afterAutospacing="0" w:line="276" w:lineRule="auto"/>
        <w:rPr>
          <w:rFonts w:ascii="仿宋" w:eastAsia="仿宋" w:hAnsi="仿宋"/>
          <w:b/>
          <w:kern w:val="2"/>
          <w:sz w:val="22"/>
          <w:szCs w:val="22"/>
        </w:rPr>
      </w:pPr>
    </w:p>
    <w:p w:rsidR="004428FF" w:rsidRDefault="00B875BC">
      <w:pPr>
        <w:pStyle w:val="a9"/>
        <w:spacing w:before="0" w:beforeAutospacing="0" w:after="0" w:afterAutospacing="0" w:line="276" w:lineRule="auto"/>
        <w:rPr>
          <w:rStyle w:val="aa"/>
          <w:rFonts w:ascii="Calibri" w:eastAsia="仿宋" w:hAnsi="Calibri" w:cs="Calibri"/>
          <w:color w:val="313131"/>
          <w:sz w:val="22"/>
          <w:szCs w:val="22"/>
        </w:rPr>
      </w:pPr>
      <w:r>
        <w:rPr>
          <w:rStyle w:val="aa"/>
          <w:rFonts w:ascii="仿宋" w:eastAsia="仿宋" w:hAnsi="仿宋" w:cs="Tahoma"/>
          <w:color w:val="313131"/>
          <w:sz w:val="22"/>
          <w:szCs w:val="22"/>
        </w:rPr>
        <w:t>【中化国际（控股）股份有限公司】</w:t>
      </w:r>
      <w:r>
        <w:rPr>
          <w:rStyle w:val="aa"/>
          <w:rFonts w:ascii="Calibri" w:eastAsia="仿宋" w:hAnsi="Calibri" w:cs="Calibri"/>
          <w:color w:val="313131"/>
          <w:sz w:val="22"/>
          <w:szCs w:val="22"/>
        </w:rPr>
        <w:t>     </w:t>
      </w:r>
    </w:p>
    <w:p w:rsidR="004428FF" w:rsidRDefault="00B875BC">
      <w:pPr>
        <w:pStyle w:val="a9"/>
        <w:spacing w:before="0" w:beforeAutospacing="0" w:after="0" w:afterAutospacing="0" w:line="276" w:lineRule="auto"/>
        <w:rPr>
          <w:rFonts w:ascii="Calibri" w:eastAsia="仿宋" w:hAnsi="Calibri" w:cs="Calibri"/>
          <w:color w:val="313131"/>
          <w:sz w:val="22"/>
          <w:szCs w:val="22"/>
        </w:rPr>
      </w:pPr>
      <w:r>
        <w:rPr>
          <w:rFonts w:ascii="Calibri" w:eastAsia="仿宋" w:hAnsi="Calibri" w:cs="Calibri"/>
          <w:color w:val="313131"/>
          <w:sz w:val="22"/>
          <w:szCs w:val="22"/>
        </w:rPr>
        <w:t xml:space="preserve">    </w:t>
      </w:r>
      <w:r>
        <w:rPr>
          <w:rFonts w:ascii="Calibri" w:eastAsia="仿宋" w:hAnsi="Calibri" w:cs="Calibri" w:hint="eastAsia"/>
          <w:color w:val="313131"/>
          <w:sz w:val="22"/>
          <w:szCs w:val="22"/>
        </w:rPr>
        <w:t xml:space="preserve">  </w:t>
      </w:r>
      <w:r>
        <w:rPr>
          <w:rFonts w:ascii="Calibri" w:eastAsia="仿宋" w:hAnsi="Calibri" w:cs="Calibri" w:hint="eastAsia"/>
          <w:color w:val="313131"/>
          <w:sz w:val="22"/>
          <w:szCs w:val="22"/>
        </w:rPr>
        <w:t>中化国际（控股）股份有限公司（简称：中化国际）是在中间体及新材料、农用化学品、聚合物添加剂、天然橡胶等领域具有核心竞争力的国际化经营大型国有控股上市公司（股票代码：</w:t>
      </w:r>
      <w:r>
        <w:rPr>
          <w:rFonts w:ascii="Calibri" w:eastAsia="仿宋" w:hAnsi="Calibri" w:cs="Calibri" w:hint="eastAsia"/>
          <w:color w:val="313131"/>
          <w:sz w:val="22"/>
          <w:szCs w:val="22"/>
        </w:rPr>
        <w:t>600500</w:t>
      </w:r>
      <w:r>
        <w:rPr>
          <w:rFonts w:ascii="Calibri" w:eastAsia="仿宋" w:hAnsi="Calibri" w:cs="Calibri" w:hint="eastAsia"/>
          <w:color w:val="313131"/>
          <w:sz w:val="22"/>
          <w:szCs w:val="22"/>
        </w:rPr>
        <w:t>），客户遍及全球</w:t>
      </w:r>
      <w:r>
        <w:rPr>
          <w:rFonts w:ascii="Calibri" w:eastAsia="仿宋" w:hAnsi="Calibri" w:cs="Calibri" w:hint="eastAsia"/>
          <w:color w:val="313131"/>
          <w:sz w:val="22"/>
          <w:szCs w:val="22"/>
        </w:rPr>
        <w:t>100</w:t>
      </w:r>
      <w:r>
        <w:rPr>
          <w:rFonts w:ascii="Calibri" w:eastAsia="仿宋" w:hAnsi="Calibri" w:cs="Calibri" w:hint="eastAsia"/>
          <w:color w:val="313131"/>
          <w:sz w:val="22"/>
          <w:szCs w:val="22"/>
        </w:rPr>
        <w:t>多个国家和地区。</w:t>
      </w:r>
      <w:r>
        <w:rPr>
          <w:rFonts w:ascii="Calibri" w:eastAsia="仿宋" w:hAnsi="Calibri" w:cs="Calibri" w:hint="eastAsia"/>
          <w:color w:val="313131"/>
          <w:sz w:val="22"/>
          <w:szCs w:val="22"/>
        </w:rPr>
        <w:t>2017</w:t>
      </w:r>
      <w:r>
        <w:rPr>
          <w:rFonts w:ascii="Calibri" w:eastAsia="仿宋" w:hAnsi="Calibri" w:cs="Calibri" w:hint="eastAsia"/>
          <w:color w:val="313131"/>
          <w:sz w:val="22"/>
          <w:szCs w:val="22"/>
        </w:rPr>
        <w:t>年，中化国际营业收入</w:t>
      </w:r>
      <w:r>
        <w:rPr>
          <w:rFonts w:ascii="Calibri" w:eastAsia="仿宋" w:hAnsi="Calibri" w:cs="Calibri" w:hint="eastAsia"/>
          <w:color w:val="313131"/>
          <w:sz w:val="22"/>
          <w:szCs w:val="22"/>
        </w:rPr>
        <w:t>624.66</w:t>
      </w:r>
      <w:r>
        <w:rPr>
          <w:rFonts w:ascii="Calibri" w:eastAsia="仿宋" w:hAnsi="Calibri" w:cs="Calibri" w:hint="eastAsia"/>
          <w:color w:val="313131"/>
          <w:sz w:val="22"/>
          <w:szCs w:val="22"/>
        </w:rPr>
        <w:t>亿元人民币、总资产</w:t>
      </w:r>
      <w:r>
        <w:rPr>
          <w:rFonts w:ascii="Calibri" w:eastAsia="仿宋" w:hAnsi="Calibri" w:cs="Calibri" w:hint="eastAsia"/>
          <w:color w:val="313131"/>
          <w:sz w:val="22"/>
          <w:szCs w:val="22"/>
        </w:rPr>
        <w:t>557.61</w:t>
      </w:r>
      <w:r>
        <w:rPr>
          <w:rFonts w:ascii="Calibri" w:eastAsia="仿宋" w:hAnsi="Calibri" w:cs="Calibri" w:hint="eastAsia"/>
          <w:color w:val="313131"/>
          <w:sz w:val="22"/>
          <w:szCs w:val="22"/>
        </w:rPr>
        <w:t>亿元人民币。</w:t>
      </w:r>
      <w:r w:rsidR="00C156D1" w:rsidRPr="00C156D1">
        <w:rPr>
          <w:rFonts w:ascii="Calibri" w:eastAsia="仿宋" w:hAnsi="Calibri" w:cs="Calibri" w:hint="eastAsia"/>
          <w:color w:val="313131"/>
          <w:sz w:val="22"/>
          <w:szCs w:val="22"/>
        </w:rPr>
        <w:t>中化国际的实际控制人——</w:t>
      </w:r>
      <w:r w:rsidR="00C156D1" w:rsidRPr="009F71D4">
        <w:rPr>
          <w:rFonts w:ascii="Calibri" w:eastAsia="仿宋" w:hAnsi="Calibri" w:cs="Calibri" w:hint="eastAsia"/>
          <w:b/>
          <w:color w:val="313131"/>
          <w:sz w:val="22"/>
          <w:szCs w:val="22"/>
        </w:rPr>
        <w:t>中国中化集团有限公司</w:t>
      </w:r>
      <w:r w:rsidR="00C156D1" w:rsidRPr="00C156D1">
        <w:rPr>
          <w:rFonts w:ascii="Calibri" w:eastAsia="仿宋" w:hAnsi="Calibri" w:cs="Calibri" w:hint="eastAsia"/>
          <w:color w:val="313131"/>
          <w:sz w:val="22"/>
          <w:szCs w:val="22"/>
        </w:rPr>
        <w:t>是最早入围《财富》全球</w:t>
      </w:r>
      <w:r w:rsidR="00C156D1" w:rsidRPr="00C156D1">
        <w:rPr>
          <w:rFonts w:ascii="Calibri" w:eastAsia="仿宋" w:hAnsi="Calibri" w:cs="Calibri" w:hint="eastAsia"/>
          <w:color w:val="313131"/>
          <w:sz w:val="22"/>
          <w:szCs w:val="22"/>
        </w:rPr>
        <w:t>500</w:t>
      </w:r>
      <w:r w:rsidR="00C156D1" w:rsidRPr="00C156D1">
        <w:rPr>
          <w:rFonts w:ascii="Calibri" w:eastAsia="仿宋" w:hAnsi="Calibri" w:cs="Calibri" w:hint="eastAsia"/>
          <w:color w:val="313131"/>
          <w:sz w:val="22"/>
          <w:szCs w:val="22"/>
        </w:rPr>
        <w:t>强榜单的中国企业之一，迄今已</w:t>
      </w:r>
      <w:r w:rsidR="00C156D1" w:rsidRPr="00C156D1">
        <w:rPr>
          <w:rFonts w:ascii="Calibri" w:eastAsia="仿宋" w:hAnsi="Calibri" w:cs="Calibri" w:hint="eastAsia"/>
          <w:color w:val="313131"/>
          <w:sz w:val="22"/>
          <w:szCs w:val="22"/>
        </w:rPr>
        <w:t>30</w:t>
      </w:r>
      <w:r w:rsidR="00C156D1" w:rsidRPr="00C156D1">
        <w:rPr>
          <w:rFonts w:ascii="Calibri" w:eastAsia="仿宋" w:hAnsi="Calibri" w:cs="Calibri" w:hint="eastAsia"/>
          <w:color w:val="313131"/>
          <w:sz w:val="22"/>
          <w:szCs w:val="22"/>
        </w:rPr>
        <w:t>次上榜，</w:t>
      </w:r>
      <w:r w:rsidR="00C156D1" w:rsidRPr="00C156D1">
        <w:rPr>
          <w:rFonts w:ascii="Calibri" w:eastAsia="仿宋" w:hAnsi="Calibri" w:cs="Calibri" w:hint="eastAsia"/>
          <w:color w:val="313131"/>
          <w:sz w:val="22"/>
          <w:szCs w:val="22"/>
        </w:rPr>
        <w:t>2020</w:t>
      </w:r>
      <w:r w:rsidR="00C156D1" w:rsidRPr="00C156D1">
        <w:rPr>
          <w:rFonts w:ascii="Calibri" w:eastAsia="仿宋" w:hAnsi="Calibri" w:cs="Calibri" w:hint="eastAsia"/>
          <w:color w:val="313131"/>
          <w:sz w:val="22"/>
          <w:szCs w:val="22"/>
        </w:rPr>
        <w:t>年名列第</w:t>
      </w:r>
      <w:r w:rsidR="00C156D1" w:rsidRPr="00C156D1">
        <w:rPr>
          <w:rFonts w:ascii="Calibri" w:eastAsia="仿宋" w:hAnsi="Calibri" w:cs="Calibri" w:hint="eastAsia"/>
          <w:color w:val="313131"/>
          <w:sz w:val="22"/>
          <w:szCs w:val="22"/>
        </w:rPr>
        <w:t>109</w:t>
      </w:r>
      <w:r w:rsidR="00C156D1" w:rsidRPr="00C156D1">
        <w:rPr>
          <w:rFonts w:ascii="Calibri" w:eastAsia="仿宋" w:hAnsi="Calibri" w:cs="Calibri" w:hint="eastAsia"/>
          <w:color w:val="313131"/>
          <w:sz w:val="22"/>
          <w:szCs w:val="22"/>
        </w:rPr>
        <w:t>位，并连续两年被《财富》评为“全球最受赞赏公司”。在国务院国资</w:t>
      </w:r>
      <w:proofErr w:type="gramStart"/>
      <w:r w:rsidR="00C156D1" w:rsidRPr="00C156D1">
        <w:rPr>
          <w:rFonts w:ascii="Calibri" w:eastAsia="仿宋" w:hAnsi="Calibri" w:cs="Calibri" w:hint="eastAsia"/>
          <w:color w:val="313131"/>
          <w:sz w:val="22"/>
          <w:szCs w:val="22"/>
        </w:rPr>
        <w:t>委业绩</w:t>
      </w:r>
      <w:proofErr w:type="gramEnd"/>
      <w:r w:rsidR="00C156D1" w:rsidRPr="00C156D1">
        <w:rPr>
          <w:rFonts w:ascii="Calibri" w:eastAsia="仿宋" w:hAnsi="Calibri" w:cs="Calibri" w:hint="eastAsia"/>
          <w:color w:val="313131"/>
          <w:sz w:val="22"/>
          <w:szCs w:val="22"/>
        </w:rPr>
        <w:t>考核中，中化集团</w:t>
      </w:r>
      <w:r w:rsidR="00C156D1" w:rsidRPr="00C156D1">
        <w:rPr>
          <w:rFonts w:ascii="Calibri" w:eastAsia="仿宋" w:hAnsi="Calibri" w:cs="Calibri" w:hint="eastAsia"/>
          <w:color w:val="313131"/>
          <w:sz w:val="22"/>
          <w:szCs w:val="22"/>
        </w:rPr>
        <w:t>15</w:t>
      </w:r>
      <w:r w:rsidR="00C156D1" w:rsidRPr="00C156D1">
        <w:rPr>
          <w:rFonts w:ascii="Calibri" w:eastAsia="仿宋" w:hAnsi="Calibri" w:cs="Calibri" w:hint="eastAsia"/>
          <w:color w:val="313131"/>
          <w:sz w:val="22"/>
          <w:szCs w:val="22"/>
        </w:rPr>
        <w:t>次被评为</w:t>
      </w:r>
      <w:r w:rsidR="00C156D1" w:rsidRPr="00C156D1">
        <w:rPr>
          <w:rFonts w:ascii="Calibri" w:eastAsia="仿宋" w:hAnsi="Calibri" w:cs="Calibri" w:hint="eastAsia"/>
          <w:color w:val="313131"/>
          <w:sz w:val="22"/>
          <w:szCs w:val="22"/>
        </w:rPr>
        <w:t>A</w:t>
      </w:r>
      <w:r w:rsidR="00C156D1" w:rsidRPr="00C156D1">
        <w:rPr>
          <w:rFonts w:ascii="Calibri" w:eastAsia="仿宋" w:hAnsi="Calibri" w:cs="Calibri" w:hint="eastAsia"/>
          <w:color w:val="313131"/>
          <w:sz w:val="22"/>
          <w:szCs w:val="22"/>
        </w:rPr>
        <w:t>级。</w:t>
      </w:r>
      <w:r>
        <w:rPr>
          <w:rFonts w:ascii="Calibri" w:eastAsia="仿宋" w:hAnsi="Calibri" w:cs="Calibri" w:hint="eastAsia"/>
          <w:color w:val="313131"/>
          <w:sz w:val="22"/>
          <w:szCs w:val="22"/>
        </w:rPr>
        <w:t>多年来中化集团坚持不懈推进战略转型和管理变革，实现了企业持续、健康、快速发展。</w:t>
      </w:r>
      <w:r>
        <w:rPr>
          <w:rFonts w:ascii="仿宋" w:eastAsia="仿宋" w:hAnsi="仿宋" w:cs="Tahoma"/>
          <w:color w:val="313131"/>
          <w:sz w:val="22"/>
          <w:szCs w:val="22"/>
        </w:rPr>
        <w:t xml:space="preserve"> </w:t>
      </w:r>
    </w:p>
    <w:p w:rsidR="004428FF" w:rsidRDefault="00B875BC">
      <w:pPr>
        <w:pStyle w:val="a9"/>
        <w:spacing w:before="0" w:beforeAutospacing="0" w:after="0" w:afterAutospacing="0" w:line="276" w:lineRule="auto"/>
        <w:rPr>
          <w:rFonts w:ascii="仿宋" w:eastAsia="仿宋" w:hAnsi="仿宋" w:cs="Tahoma"/>
          <w:color w:val="313131"/>
          <w:sz w:val="22"/>
          <w:szCs w:val="22"/>
        </w:rPr>
      </w:pPr>
      <w:r>
        <w:rPr>
          <w:rStyle w:val="aa"/>
          <w:rFonts w:ascii="仿宋" w:eastAsia="仿宋" w:hAnsi="仿宋" w:cs="Tahoma"/>
          <w:color w:val="313131"/>
          <w:sz w:val="22"/>
          <w:szCs w:val="22"/>
        </w:rPr>
        <w:t>【旗下</w:t>
      </w:r>
      <w:r>
        <w:rPr>
          <w:rStyle w:val="aa"/>
          <w:rFonts w:ascii="仿宋" w:eastAsia="仿宋" w:hAnsi="仿宋" w:cs="Tahoma" w:hint="eastAsia"/>
          <w:color w:val="313131"/>
          <w:sz w:val="22"/>
          <w:szCs w:val="22"/>
        </w:rPr>
        <w:t>宁夏中化锂电</w:t>
      </w:r>
      <w:r>
        <w:rPr>
          <w:rStyle w:val="aa"/>
          <w:rFonts w:ascii="仿宋" w:eastAsia="仿宋" w:hAnsi="仿宋" w:cs="Tahoma"/>
          <w:color w:val="313131"/>
          <w:sz w:val="22"/>
          <w:szCs w:val="22"/>
        </w:rPr>
        <w:t>】</w:t>
      </w:r>
    </w:p>
    <w:p w:rsidR="00F6074D" w:rsidRDefault="00697604" w:rsidP="00F6074D">
      <w:pPr>
        <w:spacing w:line="276" w:lineRule="auto"/>
        <w:ind w:firstLineChars="200" w:firstLine="440"/>
        <w:rPr>
          <w:rFonts w:ascii="仿宋" w:eastAsia="仿宋" w:hAnsi="仿宋" w:cs="Tahoma"/>
          <w:color w:val="313131"/>
          <w:kern w:val="0"/>
          <w:sz w:val="22"/>
        </w:rPr>
      </w:pPr>
      <w:r>
        <w:rPr>
          <w:rFonts w:eastAsia="仿宋" w:cs="Calibri"/>
          <w:color w:val="313131"/>
          <w:kern w:val="0"/>
          <w:sz w:val="22"/>
        </w:rPr>
        <w:t> </w:t>
      </w:r>
      <w:r w:rsidRPr="00697604">
        <w:rPr>
          <w:rFonts w:ascii="仿宋" w:eastAsia="仿宋" w:hAnsi="仿宋" w:cs="Tahoma" w:hint="eastAsia"/>
          <w:color w:val="313131"/>
          <w:kern w:val="0"/>
          <w:sz w:val="22"/>
        </w:rPr>
        <w:t>宁夏中化锂电池材料有限公司（简称“中化锂电”），主要业务涵盖锂电池三元材料、前驱</w:t>
      </w:r>
      <w:proofErr w:type="gramStart"/>
      <w:r w:rsidRPr="00697604">
        <w:rPr>
          <w:rFonts w:ascii="仿宋" w:eastAsia="仿宋" w:hAnsi="仿宋" w:cs="Tahoma" w:hint="eastAsia"/>
          <w:color w:val="313131"/>
          <w:kern w:val="0"/>
          <w:sz w:val="22"/>
        </w:rPr>
        <w:t>体生产</w:t>
      </w:r>
      <w:proofErr w:type="gramEnd"/>
      <w:r w:rsidRPr="00697604">
        <w:rPr>
          <w:rFonts w:ascii="仿宋" w:eastAsia="仿宋" w:hAnsi="仿宋" w:cs="Tahoma" w:hint="eastAsia"/>
          <w:color w:val="313131"/>
          <w:kern w:val="0"/>
          <w:sz w:val="22"/>
        </w:rPr>
        <w:t>研发、锂电池拆解回收等；锂电池材料项目是中化集团产业化战略转型的重点项目之一，作为中化国际发展新能源材料产业的先锋，宁夏中化锂</w:t>
      </w:r>
      <w:proofErr w:type="gramStart"/>
      <w:r w:rsidRPr="00697604">
        <w:rPr>
          <w:rFonts w:ascii="仿宋" w:eastAsia="仿宋" w:hAnsi="仿宋" w:cs="Tahoma" w:hint="eastAsia"/>
          <w:color w:val="313131"/>
          <w:kern w:val="0"/>
          <w:sz w:val="22"/>
        </w:rPr>
        <w:t>电积极</w:t>
      </w:r>
      <w:proofErr w:type="gramEnd"/>
      <w:r w:rsidRPr="00697604">
        <w:rPr>
          <w:rFonts w:ascii="仿宋" w:eastAsia="仿宋" w:hAnsi="仿宋" w:cs="Tahoma" w:hint="eastAsia"/>
          <w:color w:val="313131"/>
          <w:kern w:val="0"/>
          <w:sz w:val="22"/>
        </w:rPr>
        <w:t>拓展电池材料产业项目，</w:t>
      </w:r>
      <w:r w:rsidR="00390E8C">
        <w:rPr>
          <w:rFonts w:ascii="仿宋" w:eastAsia="仿宋" w:hAnsi="仿宋" w:cs="Tahoma" w:hint="eastAsia"/>
          <w:color w:val="313131"/>
          <w:kern w:val="0"/>
          <w:sz w:val="22"/>
        </w:rPr>
        <w:t>布局新能源材料全产业链，</w:t>
      </w:r>
      <w:r w:rsidRPr="00697604">
        <w:rPr>
          <w:rFonts w:ascii="仿宋" w:eastAsia="仿宋" w:hAnsi="仿宋" w:cs="Tahoma" w:hint="eastAsia"/>
          <w:color w:val="313131"/>
          <w:kern w:val="0"/>
          <w:sz w:val="22"/>
        </w:rPr>
        <w:t>致力打造世界一流水平，实现“行业领先、受人尊敬”</w:t>
      </w:r>
      <w:r>
        <w:rPr>
          <w:rFonts w:ascii="仿宋" w:eastAsia="仿宋" w:hAnsi="仿宋" w:cs="Tahoma" w:hint="eastAsia"/>
          <w:color w:val="313131"/>
          <w:kern w:val="0"/>
          <w:sz w:val="22"/>
        </w:rPr>
        <w:t>的</w:t>
      </w:r>
      <w:r w:rsidRPr="00697604">
        <w:rPr>
          <w:rFonts w:ascii="仿宋" w:eastAsia="仿宋" w:hAnsi="仿宋" w:cs="Tahoma" w:hint="eastAsia"/>
          <w:color w:val="313131"/>
          <w:kern w:val="0"/>
          <w:sz w:val="22"/>
        </w:rPr>
        <w:t>企业愿景</w:t>
      </w:r>
      <w:r w:rsidR="00F6074D">
        <w:rPr>
          <w:rFonts w:ascii="仿宋" w:eastAsia="仿宋" w:hAnsi="仿宋" w:cs="Tahoma" w:hint="eastAsia"/>
          <w:color w:val="313131"/>
          <w:kern w:val="0"/>
          <w:sz w:val="22"/>
        </w:rPr>
        <w:t>。</w:t>
      </w:r>
    </w:p>
    <w:p w:rsidR="00697604" w:rsidRDefault="00F6074D" w:rsidP="00F6074D">
      <w:pPr>
        <w:spacing w:line="276" w:lineRule="auto"/>
        <w:ind w:firstLineChars="200" w:firstLine="440"/>
        <w:rPr>
          <w:rFonts w:ascii="仿宋" w:eastAsia="仿宋" w:hAnsi="仿宋" w:cs="Tahoma"/>
          <w:color w:val="313131"/>
          <w:kern w:val="0"/>
          <w:sz w:val="22"/>
        </w:rPr>
      </w:pPr>
      <w:r>
        <w:rPr>
          <w:rFonts w:ascii="仿宋" w:eastAsia="仿宋" w:hAnsi="仿宋" w:cs="Tahoma" w:hint="eastAsia"/>
          <w:color w:val="313131"/>
          <w:kern w:val="0"/>
          <w:sz w:val="22"/>
        </w:rPr>
        <w:t>目前，宁夏中化锂电</w:t>
      </w:r>
      <w:r w:rsidR="005E49F5" w:rsidRPr="005E49F5">
        <w:rPr>
          <w:rFonts w:ascii="仿宋" w:eastAsia="仿宋" w:hAnsi="仿宋" w:cs="Tahoma" w:hint="eastAsia"/>
          <w:color w:val="313131"/>
          <w:kern w:val="0"/>
          <w:sz w:val="22"/>
        </w:rPr>
        <w:t>正极材料研究院分设江苏扬州、宁夏中卫两部分，主要从事锂电池新材料以及前沿技术的研究与创新，</w:t>
      </w:r>
      <w:r>
        <w:rPr>
          <w:rFonts w:ascii="仿宋" w:eastAsia="仿宋" w:hAnsi="仿宋" w:cs="Tahoma" w:hint="eastAsia"/>
          <w:color w:val="313131"/>
          <w:kern w:val="0"/>
          <w:sz w:val="22"/>
        </w:rPr>
        <w:t>现已</w:t>
      </w:r>
      <w:r w:rsidR="005E49F5" w:rsidRPr="005E49F5">
        <w:rPr>
          <w:rFonts w:ascii="仿宋" w:eastAsia="仿宋" w:hAnsi="仿宋" w:cs="Tahoma" w:hint="eastAsia"/>
          <w:color w:val="313131"/>
          <w:kern w:val="0"/>
          <w:sz w:val="22"/>
        </w:rPr>
        <w:t>与</w:t>
      </w:r>
      <w:bookmarkStart w:id="0" w:name="_GoBack"/>
      <w:bookmarkEnd w:id="0"/>
      <w:r w:rsidR="005E49F5" w:rsidRPr="005E49F5">
        <w:rPr>
          <w:rFonts w:ascii="仿宋" w:eastAsia="仿宋" w:hAnsi="仿宋" w:cs="Tahoma" w:hint="eastAsia"/>
          <w:color w:val="313131"/>
          <w:kern w:val="0"/>
          <w:sz w:val="22"/>
        </w:rPr>
        <w:t>诸多国内外研究机构、高校及企业建立了深厚的合作关系，致力于打造全球化视野、行业领先水平的科研机构与团队。</w:t>
      </w:r>
    </w:p>
    <w:p w:rsidR="004428FF" w:rsidRDefault="00B875BC">
      <w:pPr>
        <w:spacing w:line="276" w:lineRule="auto"/>
        <w:rPr>
          <w:rFonts w:ascii="仿宋" w:eastAsia="仿宋" w:hAnsi="仿宋" w:cs="Tahoma"/>
          <w:color w:val="313131"/>
          <w:kern w:val="0"/>
          <w:sz w:val="22"/>
        </w:rPr>
      </w:pPr>
      <w:r>
        <w:rPr>
          <w:rFonts w:ascii="仿宋" w:eastAsia="仿宋" w:hAnsi="仿宋" w:cs="Tahoma" w:hint="eastAsia"/>
          <w:color w:val="313131"/>
          <w:kern w:val="0"/>
          <w:sz w:val="22"/>
        </w:rPr>
        <w:t>【</w:t>
      </w:r>
      <w:r>
        <w:rPr>
          <w:rFonts w:ascii="仿宋" w:eastAsia="仿宋" w:hAnsi="仿宋" w:cs="Tahoma" w:hint="eastAsia"/>
          <w:b/>
          <w:color w:val="313131"/>
          <w:kern w:val="0"/>
          <w:sz w:val="22"/>
        </w:rPr>
        <w:t>公司福利待遇</w:t>
      </w:r>
      <w:r>
        <w:rPr>
          <w:rFonts w:ascii="仿宋" w:eastAsia="仿宋" w:hAnsi="仿宋" w:cs="Tahoma" w:hint="eastAsia"/>
          <w:color w:val="313131"/>
          <w:kern w:val="0"/>
          <w:sz w:val="22"/>
        </w:rPr>
        <w:t>】</w:t>
      </w:r>
    </w:p>
    <w:p w:rsidR="004428FF" w:rsidRDefault="00B875BC">
      <w:pPr>
        <w:spacing w:line="276" w:lineRule="auto"/>
        <w:rPr>
          <w:rFonts w:ascii="仿宋" w:eastAsia="仿宋" w:hAnsi="仿宋" w:cs="Tahoma"/>
          <w:color w:val="313131"/>
          <w:kern w:val="0"/>
          <w:sz w:val="22"/>
        </w:rPr>
      </w:pPr>
      <w:r>
        <w:rPr>
          <w:rFonts w:ascii="仿宋" w:eastAsia="仿宋" w:hAnsi="仿宋" w:cs="Tahoma" w:hint="eastAsia"/>
          <w:color w:val="313131"/>
          <w:kern w:val="0"/>
          <w:sz w:val="22"/>
        </w:rPr>
        <w:t xml:space="preserve"> </w:t>
      </w:r>
      <w:r>
        <w:rPr>
          <w:rFonts w:ascii="仿宋" w:eastAsia="仿宋" w:hAnsi="仿宋" w:cs="Tahoma"/>
          <w:color w:val="313131"/>
          <w:kern w:val="0"/>
          <w:sz w:val="22"/>
        </w:rPr>
        <w:t xml:space="preserve">     </w:t>
      </w:r>
      <w:r>
        <w:rPr>
          <w:rFonts w:ascii="仿宋" w:eastAsia="仿宋" w:hAnsi="仿宋" w:cs="Tahoma" w:hint="eastAsia"/>
          <w:color w:val="313131"/>
          <w:kern w:val="0"/>
          <w:sz w:val="22"/>
        </w:rPr>
        <w:t>公司为员工提供五险</w:t>
      </w:r>
      <w:proofErr w:type="gramStart"/>
      <w:r>
        <w:rPr>
          <w:rFonts w:ascii="仿宋" w:eastAsia="仿宋" w:hAnsi="仿宋" w:cs="Tahoma" w:hint="eastAsia"/>
          <w:color w:val="313131"/>
          <w:kern w:val="0"/>
          <w:sz w:val="22"/>
        </w:rPr>
        <w:t>一</w:t>
      </w:r>
      <w:proofErr w:type="gramEnd"/>
      <w:r>
        <w:rPr>
          <w:rFonts w:ascii="仿宋" w:eastAsia="仿宋" w:hAnsi="仿宋" w:cs="Tahoma" w:hint="eastAsia"/>
          <w:color w:val="313131"/>
          <w:kern w:val="0"/>
          <w:sz w:val="22"/>
        </w:rPr>
        <w:t>金、绩效奖励、节假福利、</w:t>
      </w:r>
      <w:r w:rsidR="000008F6">
        <w:rPr>
          <w:rFonts w:ascii="仿宋" w:eastAsia="仿宋" w:hAnsi="仿宋" w:cs="Tahoma" w:hint="eastAsia"/>
          <w:color w:val="313131"/>
          <w:kern w:val="0"/>
          <w:sz w:val="22"/>
        </w:rPr>
        <w:t>学历补贴、</w:t>
      </w:r>
      <w:r>
        <w:rPr>
          <w:rFonts w:ascii="仿宋" w:eastAsia="仿宋" w:hAnsi="仿宋" w:cs="Tahoma" w:hint="eastAsia"/>
          <w:color w:val="313131"/>
          <w:kern w:val="0"/>
          <w:sz w:val="22"/>
        </w:rPr>
        <w:t>年终奖金、定期体检、免费三餐、员工宿舍等，福利待遇优厚。</w:t>
      </w:r>
    </w:p>
    <w:p w:rsidR="00A65C16" w:rsidRPr="003F2CD8" w:rsidRDefault="00A65C16">
      <w:pPr>
        <w:spacing w:line="276" w:lineRule="auto"/>
        <w:rPr>
          <w:rFonts w:ascii="仿宋" w:eastAsia="仿宋" w:hAnsi="仿宋" w:cs="Tahoma"/>
          <w:b/>
          <w:color w:val="313131"/>
          <w:kern w:val="0"/>
          <w:sz w:val="22"/>
        </w:rPr>
      </w:pPr>
      <w:r>
        <w:rPr>
          <w:rFonts w:ascii="仿宋" w:eastAsia="仿宋" w:hAnsi="仿宋" w:cs="Tahoma" w:hint="eastAsia"/>
          <w:color w:val="313131"/>
          <w:kern w:val="0"/>
          <w:sz w:val="22"/>
        </w:rPr>
        <w:t xml:space="preserve"> </w:t>
      </w:r>
      <w:r>
        <w:rPr>
          <w:rFonts w:ascii="仿宋" w:eastAsia="仿宋" w:hAnsi="仿宋" w:cs="Tahoma"/>
          <w:color w:val="313131"/>
          <w:kern w:val="0"/>
          <w:sz w:val="22"/>
        </w:rPr>
        <w:t xml:space="preserve">     </w:t>
      </w:r>
      <w:r w:rsidRPr="003F2CD8">
        <w:rPr>
          <w:rFonts w:ascii="仿宋" w:eastAsia="仿宋" w:hAnsi="仿宋" w:cs="Tahoma" w:hint="eastAsia"/>
          <w:b/>
          <w:color w:val="313131"/>
          <w:kern w:val="0"/>
          <w:sz w:val="22"/>
        </w:rPr>
        <w:t>特别福利：硕士毕业生在公司工作满五年，且有突出贡献者，由公司提供学费攻读在职博士。</w:t>
      </w:r>
    </w:p>
    <w:p w:rsidR="004428FF" w:rsidRDefault="00B875BC">
      <w:pPr>
        <w:spacing w:line="276" w:lineRule="auto"/>
        <w:rPr>
          <w:rStyle w:val="aa"/>
          <w:sz w:val="20"/>
          <w:szCs w:val="21"/>
        </w:rPr>
      </w:pPr>
      <w:r>
        <w:rPr>
          <w:rStyle w:val="aa"/>
          <w:rFonts w:hint="eastAsia"/>
          <w:sz w:val="20"/>
          <w:szCs w:val="21"/>
        </w:rPr>
        <w:t>【招聘</w:t>
      </w:r>
      <w:r>
        <w:rPr>
          <w:rStyle w:val="aa"/>
          <w:sz w:val="20"/>
          <w:szCs w:val="21"/>
        </w:rPr>
        <w:t>岗位</w:t>
      </w:r>
      <w:r>
        <w:rPr>
          <w:rStyle w:val="aa"/>
          <w:rFonts w:hint="eastAsia"/>
          <w:sz w:val="20"/>
          <w:szCs w:val="21"/>
        </w:rPr>
        <w:t>】</w:t>
      </w:r>
    </w:p>
    <w:tbl>
      <w:tblPr>
        <w:tblW w:w="8075" w:type="dxa"/>
        <w:jc w:val="center"/>
        <w:tblLook w:val="04A0" w:firstRow="1" w:lastRow="0" w:firstColumn="1" w:lastColumn="0" w:noHBand="0" w:noVBand="1"/>
      </w:tblPr>
      <w:tblGrid>
        <w:gridCol w:w="705"/>
        <w:gridCol w:w="1124"/>
        <w:gridCol w:w="2561"/>
        <w:gridCol w:w="1417"/>
        <w:gridCol w:w="1134"/>
        <w:gridCol w:w="1134"/>
      </w:tblGrid>
      <w:tr w:rsidR="00390E8C" w:rsidTr="00BD7107">
        <w:trPr>
          <w:trHeight w:val="374"/>
          <w:jc w:val="center"/>
        </w:trPr>
        <w:tc>
          <w:tcPr>
            <w:tcW w:w="705" w:type="dxa"/>
            <w:tcBorders>
              <w:top w:val="single" w:sz="4" w:space="0" w:color="auto"/>
              <w:left w:val="single" w:sz="4" w:space="0" w:color="auto"/>
              <w:bottom w:val="single" w:sz="4" w:space="0" w:color="auto"/>
              <w:right w:val="single" w:sz="4" w:space="0" w:color="auto"/>
            </w:tcBorders>
            <w:shd w:val="clear" w:color="auto" w:fill="5B9BD5"/>
          </w:tcPr>
          <w:p w:rsidR="00390E8C" w:rsidRDefault="00390E8C">
            <w:pPr>
              <w:widowControl/>
              <w:spacing w:line="276" w:lineRule="auto"/>
              <w:jc w:val="center"/>
              <w:rPr>
                <w:rFonts w:ascii="仿宋" w:eastAsia="仿宋" w:hAnsi="仿宋"/>
                <w:b/>
                <w:bCs/>
                <w:color w:val="FFFFFF"/>
                <w:kern w:val="0"/>
                <w:sz w:val="22"/>
              </w:rPr>
            </w:pPr>
            <w:r>
              <w:rPr>
                <w:rFonts w:ascii="仿宋" w:eastAsia="仿宋" w:hAnsi="仿宋" w:hint="eastAsia"/>
                <w:b/>
                <w:bCs/>
                <w:color w:val="FFFFFF"/>
                <w:kern w:val="0"/>
                <w:sz w:val="22"/>
              </w:rPr>
              <w:t>序号</w:t>
            </w:r>
          </w:p>
        </w:tc>
        <w:tc>
          <w:tcPr>
            <w:tcW w:w="1124" w:type="dxa"/>
            <w:tcBorders>
              <w:top w:val="single" w:sz="4" w:space="0" w:color="auto"/>
              <w:left w:val="single" w:sz="4" w:space="0" w:color="auto"/>
              <w:bottom w:val="single" w:sz="4" w:space="0" w:color="auto"/>
              <w:right w:val="single" w:sz="4" w:space="0" w:color="auto"/>
            </w:tcBorders>
            <w:shd w:val="clear" w:color="auto" w:fill="5B9BD5"/>
            <w:vAlign w:val="center"/>
          </w:tcPr>
          <w:p w:rsidR="00390E8C" w:rsidRDefault="00390E8C">
            <w:pPr>
              <w:widowControl/>
              <w:spacing w:line="276" w:lineRule="auto"/>
              <w:jc w:val="center"/>
              <w:rPr>
                <w:rFonts w:ascii="仿宋" w:eastAsia="仿宋" w:hAnsi="仿宋"/>
                <w:b/>
                <w:bCs/>
                <w:color w:val="FFFFFF"/>
                <w:kern w:val="0"/>
                <w:sz w:val="22"/>
              </w:rPr>
            </w:pPr>
            <w:r>
              <w:rPr>
                <w:rFonts w:ascii="仿宋" w:eastAsia="仿宋" w:hAnsi="仿宋" w:hint="eastAsia"/>
                <w:b/>
                <w:bCs/>
                <w:color w:val="FFFFFF"/>
                <w:kern w:val="0"/>
                <w:sz w:val="22"/>
              </w:rPr>
              <w:t>岗位</w:t>
            </w:r>
          </w:p>
        </w:tc>
        <w:tc>
          <w:tcPr>
            <w:tcW w:w="2561" w:type="dxa"/>
            <w:tcBorders>
              <w:top w:val="single" w:sz="4" w:space="0" w:color="auto"/>
              <w:left w:val="nil"/>
              <w:bottom w:val="single" w:sz="4" w:space="0" w:color="auto"/>
              <w:right w:val="single" w:sz="4" w:space="0" w:color="auto"/>
            </w:tcBorders>
            <w:shd w:val="clear" w:color="auto" w:fill="5B9BD5"/>
            <w:vAlign w:val="center"/>
          </w:tcPr>
          <w:p w:rsidR="00390E8C" w:rsidRDefault="00390E8C">
            <w:pPr>
              <w:widowControl/>
              <w:spacing w:line="276" w:lineRule="auto"/>
              <w:jc w:val="center"/>
              <w:rPr>
                <w:rFonts w:ascii="仿宋" w:eastAsia="仿宋" w:hAnsi="仿宋"/>
                <w:b/>
                <w:bCs/>
                <w:color w:val="FFFFFF"/>
                <w:kern w:val="0"/>
                <w:sz w:val="22"/>
              </w:rPr>
            </w:pPr>
            <w:r>
              <w:rPr>
                <w:rFonts w:ascii="仿宋" w:eastAsia="仿宋" w:hAnsi="仿宋" w:hint="eastAsia"/>
                <w:b/>
                <w:bCs/>
                <w:color w:val="FFFFFF"/>
                <w:kern w:val="0"/>
                <w:sz w:val="22"/>
              </w:rPr>
              <w:t>专业要求</w:t>
            </w:r>
          </w:p>
        </w:tc>
        <w:tc>
          <w:tcPr>
            <w:tcW w:w="1417" w:type="dxa"/>
            <w:tcBorders>
              <w:top w:val="single" w:sz="4" w:space="0" w:color="auto"/>
              <w:left w:val="nil"/>
              <w:bottom w:val="single" w:sz="4" w:space="0" w:color="auto"/>
              <w:right w:val="single" w:sz="4" w:space="0" w:color="auto"/>
            </w:tcBorders>
            <w:shd w:val="clear" w:color="auto" w:fill="5B9BD5"/>
            <w:vAlign w:val="center"/>
          </w:tcPr>
          <w:p w:rsidR="00390E8C" w:rsidRDefault="00390E8C">
            <w:pPr>
              <w:widowControl/>
              <w:spacing w:line="276" w:lineRule="auto"/>
              <w:jc w:val="center"/>
              <w:rPr>
                <w:rFonts w:ascii="仿宋" w:eastAsia="仿宋" w:hAnsi="仿宋"/>
                <w:b/>
                <w:bCs/>
                <w:color w:val="FFFFFF"/>
                <w:kern w:val="0"/>
                <w:sz w:val="22"/>
              </w:rPr>
            </w:pPr>
            <w:r>
              <w:rPr>
                <w:rFonts w:ascii="仿宋" w:eastAsia="仿宋" w:hAnsi="仿宋" w:hint="eastAsia"/>
                <w:b/>
                <w:bCs/>
                <w:color w:val="FFFFFF"/>
                <w:kern w:val="0"/>
                <w:sz w:val="22"/>
              </w:rPr>
              <w:t>工作地点</w:t>
            </w:r>
          </w:p>
        </w:tc>
        <w:tc>
          <w:tcPr>
            <w:tcW w:w="1134" w:type="dxa"/>
            <w:tcBorders>
              <w:top w:val="single" w:sz="4" w:space="0" w:color="auto"/>
              <w:left w:val="nil"/>
              <w:bottom w:val="single" w:sz="4" w:space="0" w:color="auto"/>
              <w:right w:val="single" w:sz="4" w:space="0" w:color="auto"/>
            </w:tcBorders>
            <w:shd w:val="clear" w:color="auto" w:fill="5B9BD5"/>
            <w:vAlign w:val="center"/>
          </w:tcPr>
          <w:p w:rsidR="00390E8C" w:rsidRDefault="00390E8C">
            <w:pPr>
              <w:widowControl/>
              <w:spacing w:line="276" w:lineRule="auto"/>
              <w:jc w:val="center"/>
              <w:rPr>
                <w:rFonts w:ascii="仿宋" w:eastAsia="仿宋" w:hAnsi="仿宋"/>
                <w:b/>
                <w:bCs/>
                <w:color w:val="FFFFFF"/>
                <w:kern w:val="0"/>
                <w:sz w:val="22"/>
              </w:rPr>
            </w:pPr>
            <w:r>
              <w:rPr>
                <w:rFonts w:ascii="仿宋" w:eastAsia="仿宋" w:hAnsi="仿宋" w:hint="eastAsia"/>
                <w:b/>
                <w:bCs/>
                <w:color w:val="FFFFFF"/>
                <w:kern w:val="0"/>
                <w:sz w:val="22"/>
              </w:rPr>
              <w:t>招聘人数</w:t>
            </w:r>
          </w:p>
        </w:tc>
        <w:tc>
          <w:tcPr>
            <w:tcW w:w="1134" w:type="dxa"/>
            <w:tcBorders>
              <w:top w:val="single" w:sz="4" w:space="0" w:color="auto"/>
              <w:left w:val="nil"/>
              <w:bottom w:val="single" w:sz="4" w:space="0" w:color="auto"/>
              <w:right w:val="single" w:sz="4" w:space="0" w:color="auto"/>
            </w:tcBorders>
            <w:shd w:val="clear" w:color="auto" w:fill="5B9BD5"/>
          </w:tcPr>
          <w:p w:rsidR="00390E8C" w:rsidRDefault="00390E8C">
            <w:pPr>
              <w:widowControl/>
              <w:spacing w:line="276" w:lineRule="auto"/>
              <w:jc w:val="center"/>
              <w:rPr>
                <w:rFonts w:ascii="仿宋" w:eastAsia="仿宋" w:hAnsi="仿宋"/>
                <w:b/>
                <w:bCs/>
                <w:color w:val="FFFFFF"/>
                <w:kern w:val="0"/>
                <w:sz w:val="22"/>
              </w:rPr>
            </w:pPr>
            <w:r>
              <w:rPr>
                <w:rFonts w:ascii="仿宋" w:eastAsia="仿宋" w:hAnsi="仿宋" w:hint="eastAsia"/>
                <w:b/>
                <w:bCs/>
                <w:color w:val="FFFFFF"/>
                <w:kern w:val="0"/>
                <w:sz w:val="22"/>
              </w:rPr>
              <w:t>学历</w:t>
            </w:r>
          </w:p>
        </w:tc>
      </w:tr>
      <w:tr w:rsidR="00390E8C" w:rsidTr="00BD7107">
        <w:trPr>
          <w:trHeight w:val="595"/>
          <w:jc w:val="center"/>
        </w:trPr>
        <w:tc>
          <w:tcPr>
            <w:tcW w:w="705" w:type="dxa"/>
            <w:tcBorders>
              <w:top w:val="single" w:sz="4" w:space="0" w:color="auto"/>
              <w:left w:val="single" w:sz="4" w:space="0" w:color="auto"/>
              <w:bottom w:val="single" w:sz="4" w:space="0" w:color="auto"/>
              <w:right w:val="single" w:sz="4" w:space="0" w:color="auto"/>
            </w:tcBorders>
          </w:tcPr>
          <w:p w:rsidR="00390E8C" w:rsidRDefault="00390E8C" w:rsidP="0033606C">
            <w:pPr>
              <w:widowControl/>
              <w:spacing w:line="600" w:lineRule="auto"/>
              <w:ind w:firstLineChars="100" w:firstLine="180"/>
              <w:rPr>
                <w:rFonts w:ascii="仿宋" w:eastAsia="仿宋" w:hAnsi="仿宋"/>
                <w:color w:val="000000"/>
                <w:kern w:val="0"/>
                <w:sz w:val="18"/>
              </w:rPr>
            </w:pPr>
            <w:r>
              <w:rPr>
                <w:rFonts w:ascii="仿宋" w:eastAsia="仿宋" w:hAnsi="仿宋" w:hint="eastAsia"/>
                <w:color w:val="000000"/>
                <w:kern w:val="0"/>
                <w:sz w:val="18"/>
              </w:rPr>
              <w:t>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390E8C" w:rsidRDefault="00390E8C">
            <w:pPr>
              <w:widowControl/>
              <w:spacing w:line="276" w:lineRule="auto"/>
              <w:jc w:val="center"/>
              <w:rPr>
                <w:rFonts w:ascii="仿宋" w:eastAsia="仿宋" w:hAnsi="仿宋"/>
                <w:color w:val="000000"/>
                <w:kern w:val="0"/>
                <w:sz w:val="18"/>
              </w:rPr>
            </w:pPr>
            <w:r>
              <w:rPr>
                <w:rFonts w:ascii="仿宋" w:eastAsia="仿宋" w:hAnsi="仿宋" w:hint="eastAsia"/>
                <w:color w:val="000000"/>
                <w:kern w:val="0"/>
                <w:sz w:val="18"/>
              </w:rPr>
              <w:t>研发工程师</w:t>
            </w:r>
          </w:p>
        </w:tc>
        <w:tc>
          <w:tcPr>
            <w:tcW w:w="2561" w:type="dxa"/>
            <w:tcBorders>
              <w:top w:val="single" w:sz="4" w:space="0" w:color="auto"/>
              <w:left w:val="nil"/>
              <w:bottom w:val="single" w:sz="4" w:space="0" w:color="auto"/>
              <w:right w:val="single" w:sz="4" w:space="0" w:color="auto"/>
            </w:tcBorders>
            <w:shd w:val="clear" w:color="auto" w:fill="auto"/>
            <w:vAlign w:val="center"/>
          </w:tcPr>
          <w:p w:rsidR="00390E8C" w:rsidRDefault="00B310CD">
            <w:pPr>
              <w:widowControl/>
              <w:spacing w:line="276" w:lineRule="auto"/>
              <w:jc w:val="center"/>
              <w:rPr>
                <w:rFonts w:ascii="仿宋" w:eastAsia="仿宋" w:hAnsi="仿宋"/>
                <w:color w:val="000000"/>
                <w:kern w:val="0"/>
                <w:sz w:val="18"/>
              </w:rPr>
            </w:pPr>
            <w:r>
              <w:rPr>
                <w:rFonts w:ascii="仿宋" w:eastAsia="仿宋" w:hAnsi="仿宋" w:hint="eastAsia"/>
                <w:color w:val="000000"/>
                <w:kern w:val="0"/>
                <w:sz w:val="18"/>
              </w:rPr>
              <w:t>化学、</w:t>
            </w:r>
            <w:r w:rsidR="00390E8C">
              <w:rPr>
                <w:rFonts w:ascii="仿宋" w:eastAsia="仿宋" w:hAnsi="仿宋" w:hint="eastAsia"/>
                <w:color w:val="000000"/>
                <w:kern w:val="0"/>
                <w:sz w:val="18"/>
              </w:rPr>
              <w:t>材料</w:t>
            </w:r>
            <w:r>
              <w:rPr>
                <w:rFonts w:ascii="仿宋" w:eastAsia="仿宋" w:hAnsi="仿宋" w:hint="eastAsia"/>
                <w:color w:val="000000"/>
                <w:kern w:val="0"/>
                <w:sz w:val="18"/>
              </w:rPr>
              <w:t>、新能源等</w:t>
            </w:r>
            <w:r w:rsidR="00390E8C">
              <w:rPr>
                <w:rFonts w:ascii="仿宋" w:eastAsia="仿宋" w:hAnsi="仿宋" w:hint="eastAsia"/>
                <w:color w:val="000000"/>
                <w:kern w:val="0"/>
                <w:sz w:val="18"/>
              </w:rPr>
              <w:t>相关专业</w:t>
            </w:r>
          </w:p>
        </w:tc>
        <w:tc>
          <w:tcPr>
            <w:tcW w:w="1417" w:type="dxa"/>
            <w:tcBorders>
              <w:top w:val="single" w:sz="4" w:space="0" w:color="auto"/>
              <w:left w:val="nil"/>
              <w:bottom w:val="single" w:sz="4" w:space="0" w:color="auto"/>
              <w:right w:val="single" w:sz="4" w:space="0" w:color="auto"/>
            </w:tcBorders>
            <w:shd w:val="clear" w:color="auto" w:fill="auto"/>
            <w:vAlign w:val="center"/>
          </w:tcPr>
          <w:p w:rsidR="00390E8C" w:rsidRDefault="00390E8C">
            <w:pPr>
              <w:widowControl/>
              <w:spacing w:line="276" w:lineRule="auto"/>
              <w:jc w:val="center"/>
              <w:rPr>
                <w:rFonts w:ascii="仿宋" w:eastAsia="仿宋" w:hAnsi="仿宋"/>
                <w:color w:val="000000"/>
                <w:kern w:val="0"/>
                <w:sz w:val="18"/>
              </w:rPr>
            </w:pPr>
            <w:r>
              <w:rPr>
                <w:rFonts w:ascii="仿宋" w:eastAsia="仿宋" w:hAnsi="仿宋"/>
                <w:color w:val="000000"/>
                <w:kern w:val="0"/>
                <w:sz w:val="18"/>
              </w:rPr>
              <w:t>宁夏中卫</w:t>
            </w:r>
            <w:r>
              <w:rPr>
                <w:rFonts w:ascii="仿宋" w:eastAsia="仿宋" w:hAnsi="仿宋" w:hint="eastAsia"/>
                <w:color w:val="000000"/>
                <w:kern w:val="0"/>
                <w:sz w:val="18"/>
              </w:rPr>
              <w:t>/江苏扬州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E8C" w:rsidRDefault="00CD24B0">
            <w:pPr>
              <w:widowControl/>
              <w:spacing w:line="276" w:lineRule="auto"/>
              <w:jc w:val="center"/>
              <w:rPr>
                <w:rFonts w:ascii="仿宋" w:eastAsia="仿宋" w:hAnsi="仿宋"/>
                <w:color w:val="000000"/>
                <w:kern w:val="0"/>
                <w:sz w:val="18"/>
              </w:rPr>
            </w:pPr>
            <w:r>
              <w:rPr>
                <w:rFonts w:ascii="仿宋" w:eastAsia="仿宋" w:hAnsi="仿宋" w:hint="eastAsia"/>
                <w:color w:val="000000"/>
                <w:kern w:val="0"/>
                <w:sz w:val="18"/>
              </w:rPr>
              <w:t>1</w:t>
            </w:r>
            <w:r w:rsidR="00390E8C">
              <w:rPr>
                <w:rFonts w:ascii="仿宋" w:eastAsia="仿宋" w:hAnsi="仿宋"/>
                <w:color w:val="000000"/>
                <w:kern w:val="0"/>
                <w:sz w:val="18"/>
              </w:rPr>
              <w:t>0</w:t>
            </w:r>
            <w:r w:rsidR="00390E8C">
              <w:rPr>
                <w:rFonts w:ascii="仿宋" w:eastAsia="仿宋" w:hAnsi="仿宋" w:hint="eastAsia"/>
                <w:color w:val="000000"/>
                <w:kern w:val="0"/>
                <w:sz w:val="18"/>
              </w:rPr>
              <w:t>人</w:t>
            </w:r>
          </w:p>
        </w:tc>
        <w:tc>
          <w:tcPr>
            <w:tcW w:w="1134" w:type="dxa"/>
            <w:tcBorders>
              <w:top w:val="single" w:sz="4" w:space="0" w:color="auto"/>
              <w:left w:val="single" w:sz="4" w:space="0" w:color="auto"/>
              <w:bottom w:val="single" w:sz="4" w:space="0" w:color="auto"/>
              <w:right w:val="single" w:sz="4" w:space="0" w:color="auto"/>
            </w:tcBorders>
            <w:vAlign w:val="center"/>
          </w:tcPr>
          <w:p w:rsidR="00390E8C" w:rsidRDefault="009F71D4" w:rsidP="00465CE1">
            <w:pPr>
              <w:widowControl/>
              <w:spacing w:line="276" w:lineRule="auto"/>
              <w:jc w:val="center"/>
              <w:rPr>
                <w:rFonts w:ascii="仿宋" w:eastAsia="仿宋" w:hAnsi="仿宋"/>
                <w:color w:val="000000"/>
                <w:kern w:val="0"/>
                <w:sz w:val="18"/>
              </w:rPr>
            </w:pPr>
            <w:r>
              <w:rPr>
                <w:rFonts w:ascii="仿宋" w:eastAsia="仿宋" w:hAnsi="仿宋" w:hint="eastAsia"/>
                <w:color w:val="000000"/>
                <w:kern w:val="0"/>
                <w:sz w:val="18"/>
              </w:rPr>
              <w:t>博士、硕士</w:t>
            </w:r>
          </w:p>
        </w:tc>
      </w:tr>
      <w:tr w:rsidR="00390E8C" w:rsidTr="00BD7107">
        <w:trPr>
          <w:trHeight w:val="562"/>
          <w:jc w:val="center"/>
        </w:trPr>
        <w:tc>
          <w:tcPr>
            <w:tcW w:w="705" w:type="dxa"/>
            <w:tcBorders>
              <w:top w:val="single" w:sz="4" w:space="0" w:color="auto"/>
              <w:left w:val="single" w:sz="4" w:space="0" w:color="auto"/>
              <w:bottom w:val="single" w:sz="4" w:space="0" w:color="auto"/>
              <w:right w:val="single" w:sz="4" w:space="0" w:color="auto"/>
            </w:tcBorders>
          </w:tcPr>
          <w:p w:rsidR="00390E8C" w:rsidRDefault="00390E8C" w:rsidP="0033606C">
            <w:pPr>
              <w:widowControl/>
              <w:spacing w:line="600" w:lineRule="auto"/>
              <w:jc w:val="center"/>
              <w:rPr>
                <w:rFonts w:ascii="仿宋" w:eastAsia="仿宋" w:hAnsi="仿宋"/>
                <w:color w:val="000000"/>
                <w:kern w:val="0"/>
                <w:sz w:val="18"/>
              </w:rPr>
            </w:pPr>
            <w:r>
              <w:rPr>
                <w:rFonts w:ascii="仿宋" w:eastAsia="仿宋" w:hAnsi="仿宋" w:hint="eastAsia"/>
                <w:color w:val="000000"/>
                <w:kern w:val="0"/>
                <w:sz w:val="18"/>
              </w:rPr>
              <w:t>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390E8C" w:rsidRDefault="00390E8C">
            <w:pPr>
              <w:widowControl/>
              <w:spacing w:line="276" w:lineRule="auto"/>
              <w:jc w:val="center"/>
              <w:rPr>
                <w:rFonts w:ascii="仿宋" w:eastAsia="仿宋" w:hAnsi="仿宋"/>
                <w:color w:val="000000"/>
                <w:kern w:val="0"/>
                <w:sz w:val="18"/>
              </w:rPr>
            </w:pPr>
            <w:proofErr w:type="gramStart"/>
            <w:r>
              <w:rPr>
                <w:rFonts w:ascii="仿宋" w:eastAsia="仿宋" w:hAnsi="仿宋" w:hint="eastAsia"/>
                <w:color w:val="000000"/>
                <w:kern w:val="0"/>
                <w:sz w:val="18"/>
              </w:rPr>
              <w:t>技术管培生</w:t>
            </w:r>
            <w:proofErr w:type="gramEnd"/>
          </w:p>
        </w:tc>
        <w:tc>
          <w:tcPr>
            <w:tcW w:w="2561" w:type="dxa"/>
            <w:tcBorders>
              <w:top w:val="single" w:sz="4" w:space="0" w:color="auto"/>
              <w:left w:val="nil"/>
              <w:bottom w:val="single" w:sz="4" w:space="0" w:color="auto"/>
              <w:right w:val="single" w:sz="4" w:space="0" w:color="auto"/>
            </w:tcBorders>
            <w:shd w:val="clear" w:color="auto" w:fill="auto"/>
            <w:vAlign w:val="center"/>
          </w:tcPr>
          <w:p w:rsidR="00390E8C" w:rsidRDefault="00B310CD">
            <w:pPr>
              <w:widowControl/>
              <w:spacing w:line="276" w:lineRule="auto"/>
              <w:jc w:val="center"/>
              <w:rPr>
                <w:rFonts w:ascii="仿宋" w:eastAsia="仿宋" w:hAnsi="仿宋"/>
                <w:color w:val="000000"/>
                <w:kern w:val="0"/>
                <w:sz w:val="18"/>
              </w:rPr>
            </w:pPr>
            <w:r>
              <w:rPr>
                <w:rFonts w:ascii="仿宋" w:eastAsia="仿宋" w:hAnsi="仿宋" w:hint="eastAsia"/>
                <w:color w:val="000000"/>
                <w:kern w:val="0"/>
                <w:sz w:val="18"/>
              </w:rPr>
              <w:t>化学、材料、新能源、</w:t>
            </w:r>
            <w:r w:rsidR="00390E8C" w:rsidRPr="00465CE1">
              <w:rPr>
                <w:rFonts w:ascii="仿宋" w:eastAsia="仿宋" w:hAnsi="仿宋" w:hint="eastAsia"/>
                <w:color w:val="000000"/>
                <w:kern w:val="0"/>
                <w:sz w:val="18"/>
              </w:rPr>
              <w:t>机械、电气、自动化等相关专业</w:t>
            </w:r>
          </w:p>
        </w:tc>
        <w:tc>
          <w:tcPr>
            <w:tcW w:w="1417" w:type="dxa"/>
            <w:tcBorders>
              <w:top w:val="single" w:sz="4" w:space="0" w:color="auto"/>
              <w:left w:val="nil"/>
              <w:bottom w:val="single" w:sz="4" w:space="0" w:color="auto"/>
              <w:right w:val="single" w:sz="4" w:space="0" w:color="auto"/>
            </w:tcBorders>
            <w:shd w:val="clear" w:color="auto" w:fill="auto"/>
            <w:vAlign w:val="center"/>
          </w:tcPr>
          <w:p w:rsidR="00390E8C" w:rsidRDefault="00390E8C">
            <w:pPr>
              <w:widowControl/>
              <w:spacing w:line="276" w:lineRule="auto"/>
              <w:jc w:val="center"/>
              <w:rPr>
                <w:rFonts w:ascii="仿宋" w:eastAsia="仿宋" w:hAnsi="仿宋"/>
                <w:color w:val="000000"/>
                <w:kern w:val="0"/>
                <w:sz w:val="18"/>
              </w:rPr>
            </w:pPr>
            <w:r>
              <w:rPr>
                <w:rFonts w:ascii="仿宋" w:eastAsia="仿宋" w:hAnsi="仿宋" w:hint="eastAsia"/>
                <w:color w:val="000000"/>
                <w:kern w:val="0"/>
                <w:sz w:val="18"/>
              </w:rPr>
              <w:t>宁夏中卫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0E8C" w:rsidRDefault="00390E8C">
            <w:pPr>
              <w:widowControl/>
              <w:spacing w:line="276" w:lineRule="auto"/>
              <w:jc w:val="center"/>
              <w:rPr>
                <w:rFonts w:ascii="仿宋" w:eastAsia="仿宋" w:hAnsi="仿宋"/>
                <w:color w:val="000000"/>
                <w:kern w:val="0"/>
                <w:sz w:val="18"/>
              </w:rPr>
            </w:pPr>
            <w:r>
              <w:rPr>
                <w:rFonts w:ascii="仿宋" w:eastAsia="仿宋" w:hAnsi="仿宋" w:hint="eastAsia"/>
                <w:color w:val="000000"/>
                <w:kern w:val="0"/>
                <w:sz w:val="18"/>
              </w:rPr>
              <w:t>1</w:t>
            </w:r>
            <w:r>
              <w:rPr>
                <w:rFonts w:ascii="仿宋" w:eastAsia="仿宋" w:hAnsi="仿宋"/>
                <w:color w:val="000000"/>
                <w:kern w:val="0"/>
                <w:sz w:val="18"/>
              </w:rPr>
              <w:t>0</w:t>
            </w:r>
            <w:r>
              <w:rPr>
                <w:rFonts w:ascii="仿宋" w:eastAsia="仿宋" w:hAnsi="仿宋" w:hint="eastAsia"/>
                <w:color w:val="000000"/>
                <w:kern w:val="0"/>
                <w:sz w:val="18"/>
              </w:rPr>
              <w:t>人</w:t>
            </w:r>
          </w:p>
        </w:tc>
        <w:tc>
          <w:tcPr>
            <w:tcW w:w="1134" w:type="dxa"/>
            <w:tcBorders>
              <w:top w:val="single" w:sz="4" w:space="0" w:color="auto"/>
              <w:left w:val="single" w:sz="4" w:space="0" w:color="auto"/>
              <w:bottom w:val="single" w:sz="4" w:space="0" w:color="auto"/>
              <w:right w:val="single" w:sz="4" w:space="0" w:color="auto"/>
            </w:tcBorders>
            <w:vAlign w:val="center"/>
          </w:tcPr>
          <w:p w:rsidR="00390E8C" w:rsidRDefault="009F71D4">
            <w:pPr>
              <w:widowControl/>
              <w:spacing w:line="276" w:lineRule="auto"/>
              <w:jc w:val="center"/>
              <w:rPr>
                <w:rFonts w:ascii="仿宋" w:eastAsia="仿宋" w:hAnsi="仿宋"/>
                <w:color w:val="000000"/>
                <w:kern w:val="0"/>
                <w:sz w:val="18"/>
              </w:rPr>
            </w:pPr>
            <w:r>
              <w:rPr>
                <w:rFonts w:ascii="仿宋" w:eastAsia="仿宋" w:hAnsi="仿宋" w:hint="eastAsia"/>
                <w:color w:val="000000"/>
                <w:kern w:val="0"/>
                <w:sz w:val="18"/>
              </w:rPr>
              <w:t>硕士、本科</w:t>
            </w:r>
          </w:p>
        </w:tc>
      </w:tr>
    </w:tbl>
    <w:p w:rsidR="004428FF" w:rsidRDefault="004428FF">
      <w:pPr>
        <w:spacing w:line="276" w:lineRule="auto"/>
        <w:rPr>
          <w:rFonts w:ascii="仿宋" w:eastAsia="仿宋" w:hAnsi="仿宋" w:cs="Tahoma"/>
          <w:color w:val="313131"/>
          <w:kern w:val="0"/>
          <w:sz w:val="22"/>
        </w:rPr>
      </w:pPr>
    </w:p>
    <w:p w:rsidR="004428FF" w:rsidRDefault="00B875BC">
      <w:pPr>
        <w:spacing w:line="276" w:lineRule="auto"/>
        <w:rPr>
          <w:rStyle w:val="ab"/>
          <w:rFonts w:ascii="仿宋" w:eastAsia="仿宋" w:hAnsi="仿宋" w:cs="Times New Roman"/>
          <w:color w:val="000000"/>
          <w:sz w:val="22"/>
          <w:u w:val="none"/>
        </w:rPr>
      </w:pPr>
      <w:r>
        <w:rPr>
          <w:rFonts w:ascii="仿宋" w:eastAsia="仿宋" w:hAnsi="仿宋" w:cs="Tahoma" w:hint="eastAsia"/>
          <w:color w:val="313131"/>
          <w:kern w:val="0"/>
          <w:sz w:val="22"/>
        </w:rPr>
        <w:t>【</w:t>
      </w:r>
      <w:r>
        <w:rPr>
          <w:rFonts w:ascii="仿宋" w:eastAsia="仿宋" w:hAnsi="仿宋" w:cs="Tahoma" w:hint="eastAsia"/>
          <w:b/>
          <w:color w:val="313131"/>
          <w:kern w:val="0"/>
          <w:sz w:val="22"/>
        </w:rPr>
        <w:t>申请</w:t>
      </w:r>
      <w:r>
        <w:rPr>
          <w:rFonts w:ascii="仿宋" w:eastAsia="仿宋" w:hAnsi="仿宋" w:cs="Tahoma"/>
          <w:b/>
          <w:color w:val="313131"/>
          <w:kern w:val="0"/>
          <w:sz w:val="22"/>
        </w:rPr>
        <w:t>方式</w:t>
      </w:r>
      <w:r>
        <w:rPr>
          <w:rFonts w:ascii="仿宋" w:eastAsia="仿宋" w:hAnsi="仿宋" w:cs="Tahoma" w:hint="eastAsia"/>
          <w:color w:val="313131"/>
          <w:kern w:val="0"/>
          <w:sz w:val="22"/>
        </w:rPr>
        <w:t>】</w:t>
      </w:r>
    </w:p>
    <w:p w:rsidR="004428FF" w:rsidRDefault="00B875BC">
      <w:pPr>
        <w:spacing w:line="276" w:lineRule="auto"/>
        <w:rPr>
          <w:rStyle w:val="ab"/>
          <w:rFonts w:ascii="仿宋" w:eastAsia="仿宋" w:hAnsi="仿宋" w:cs="Times New Roman"/>
          <w:color w:val="000000"/>
          <w:sz w:val="22"/>
          <w:u w:val="none"/>
        </w:rPr>
      </w:pPr>
      <w:r>
        <w:rPr>
          <w:rStyle w:val="ab"/>
          <w:rFonts w:ascii="仿宋" w:eastAsia="仿宋" w:hAnsi="仿宋" w:cs="Times New Roman" w:hint="eastAsia"/>
          <w:color w:val="000000"/>
          <w:sz w:val="22"/>
          <w:u w:val="none"/>
        </w:rPr>
        <w:t>编辑邮件主题为“姓名-学校-专业</w:t>
      </w:r>
      <w:r>
        <w:rPr>
          <w:rStyle w:val="ab"/>
          <w:rFonts w:ascii="仿宋" w:eastAsia="仿宋" w:hAnsi="仿宋" w:cs="Times New Roman"/>
          <w:color w:val="000000"/>
          <w:sz w:val="22"/>
          <w:u w:val="none"/>
        </w:rPr>
        <w:t>—</w:t>
      </w:r>
      <w:r>
        <w:rPr>
          <w:rStyle w:val="ab"/>
          <w:rFonts w:ascii="仿宋" w:eastAsia="仿宋" w:hAnsi="仿宋" w:cs="Times New Roman" w:hint="eastAsia"/>
          <w:color w:val="000000"/>
          <w:sz w:val="22"/>
          <w:u w:val="none"/>
        </w:rPr>
        <w:t>学历-毕业时间（格式为</w:t>
      </w:r>
      <w:r>
        <w:rPr>
          <w:rStyle w:val="ab"/>
          <w:rFonts w:ascii="仿宋" w:eastAsia="仿宋" w:hAnsi="仿宋" w:cs="Times New Roman"/>
          <w:color w:val="000000"/>
          <w:sz w:val="22"/>
        </w:rPr>
        <w:t>X</w:t>
      </w:r>
      <w:r>
        <w:rPr>
          <w:rStyle w:val="ab"/>
          <w:rFonts w:ascii="仿宋" w:eastAsia="仿宋" w:hAnsi="仿宋" w:cs="Times New Roman" w:hint="eastAsia"/>
          <w:color w:val="000000"/>
          <w:sz w:val="22"/>
        </w:rPr>
        <w:t>年X月</w:t>
      </w:r>
      <w:r>
        <w:rPr>
          <w:rStyle w:val="ab"/>
          <w:rFonts w:ascii="仿宋" w:eastAsia="仿宋" w:hAnsi="仿宋" w:cs="Times New Roman" w:hint="eastAsia"/>
          <w:color w:val="000000"/>
          <w:sz w:val="22"/>
          <w:u w:val="none"/>
        </w:rPr>
        <w:t>）-应聘岗位”</w:t>
      </w:r>
    </w:p>
    <w:p w:rsidR="004428FF" w:rsidRPr="00113377" w:rsidRDefault="008A2782" w:rsidP="00B2431C">
      <w:pPr>
        <w:spacing w:line="276" w:lineRule="auto"/>
        <w:rPr>
          <w:rStyle w:val="ab"/>
          <w:color w:val="auto"/>
          <w:sz w:val="20"/>
          <w:szCs w:val="21"/>
          <w:u w:val="none"/>
        </w:rPr>
      </w:pPr>
      <w:hyperlink r:id="rId7" w:history="1">
        <w:r w:rsidR="00B875BC" w:rsidRPr="00BB7A10">
          <w:rPr>
            <w:rStyle w:val="ab"/>
            <w:rFonts w:ascii="仿宋" w:eastAsia="仿宋" w:hAnsi="仿宋" w:cs="Times New Roman"/>
            <w:color w:val="auto"/>
            <w:sz w:val="22"/>
            <w:u w:val="none"/>
          </w:rPr>
          <w:t>投递简历至邮箱</w:t>
        </w:r>
      </w:hyperlink>
      <w:r w:rsidR="00BB7A10" w:rsidRPr="00BB7A10">
        <w:rPr>
          <w:rStyle w:val="ab"/>
          <w:rFonts w:ascii="仿宋" w:eastAsia="仿宋" w:hAnsi="仿宋" w:cs="Times New Roman" w:hint="eastAsia"/>
          <w:color w:val="auto"/>
          <w:sz w:val="22"/>
          <w:u w:val="none"/>
        </w:rPr>
        <w:t>：</w:t>
      </w:r>
      <w:r w:rsidR="00B875BC" w:rsidRPr="00BB7A10">
        <w:rPr>
          <w:sz w:val="20"/>
          <w:szCs w:val="21"/>
        </w:rPr>
        <w:t xml:space="preserve"> </w:t>
      </w:r>
      <w:r w:rsidR="00CD24B0" w:rsidRPr="00CD24B0">
        <w:rPr>
          <w:rStyle w:val="ab"/>
          <w:sz w:val="18"/>
        </w:rPr>
        <w:t>xiaoqi.jin@sinochem.com</w:t>
      </w:r>
    </w:p>
    <w:p w:rsidR="00B2431C" w:rsidRPr="00CD24B0" w:rsidRDefault="00CD24B0" w:rsidP="00B2431C">
      <w:pPr>
        <w:spacing w:line="276" w:lineRule="auto"/>
        <w:rPr>
          <w:rFonts w:ascii="仿宋" w:eastAsia="仿宋" w:hAnsi="仿宋" w:cs="Times New Roman"/>
          <w:color w:val="000000" w:themeColor="text1"/>
          <w:sz w:val="20"/>
        </w:rPr>
      </w:pPr>
      <w:r>
        <w:rPr>
          <w:rFonts w:ascii="仿宋" w:eastAsia="仿宋" w:hAnsi="仿宋" w:cs="Times New Roman" w:hint="eastAsia"/>
          <w:color w:val="000000" w:themeColor="text1"/>
          <w:sz w:val="20"/>
        </w:rPr>
        <w:t>联系</w:t>
      </w:r>
      <w:r w:rsidR="00113377" w:rsidRPr="00CD24B0">
        <w:rPr>
          <w:rFonts w:ascii="仿宋" w:eastAsia="仿宋" w:hAnsi="仿宋" w:cs="Times New Roman" w:hint="eastAsia"/>
          <w:color w:val="000000" w:themeColor="text1"/>
          <w:sz w:val="20"/>
        </w:rPr>
        <w:t>电话：</w:t>
      </w:r>
      <w:r w:rsidRPr="00CD24B0">
        <w:rPr>
          <w:rFonts w:ascii="仿宋" w:eastAsia="仿宋" w:hAnsi="仿宋" w:cs="Times New Roman" w:hint="eastAsia"/>
          <w:color w:val="000000" w:themeColor="text1"/>
          <w:sz w:val="20"/>
        </w:rPr>
        <w:t>199</w:t>
      </w:r>
      <w:r>
        <w:rPr>
          <w:rFonts w:ascii="仿宋" w:eastAsia="仿宋" w:hAnsi="仿宋" w:cs="Times New Roman" w:hint="eastAsia"/>
          <w:color w:val="000000" w:themeColor="text1"/>
          <w:sz w:val="20"/>
        </w:rPr>
        <w:t>-</w:t>
      </w:r>
      <w:r w:rsidRPr="00CD24B0">
        <w:rPr>
          <w:rFonts w:ascii="仿宋" w:eastAsia="仿宋" w:hAnsi="仿宋" w:cs="Times New Roman" w:hint="eastAsia"/>
          <w:color w:val="000000" w:themeColor="text1"/>
          <w:sz w:val="20"/>
        </w:rPr>
        <w:t>0955</w:t>
      </w:r>
      <w:r>
        <w:rPr>
          <w:rFonts w:ascii="仿宋" w:eastAsia="仿宋" w:hAnsi="仿宋" w:cs="Times New Roman" w:hint="eastAsia"/>
          <w:color w:val="000000" w:themeColor="text1"/>
          <w:sz w:val="20"/>
        </w:rPr>
        <w:t>-</w:t>
      </w:r>
      <w:r w:rsidRPr="00CD24B0">
        <w:rPr>
          <w:rFonts w:ascii="仿宋" w:eastAsia="仿宋" w:hAnsi="仿宋" w:cs="Times New Roman" w:hint="eastAsia"/>
          <w:color w:val="000000" w:themeColor="text1"/>
          <w:sz w:val="20"/>
        </w:rPr>
        <w:t>3680</w:t>
      </w:r>
      <w:r>
        <w:rPr>
          <w:rFonts w:ascii="仿宋" w:eastAsia="仿宋" w:hAnsi="仿宋" w:cs="Times New Roman" w:hint="eastAsia"/>
          <w:color w:val="000000" w:themeColor="text1"/>
          <w:sz w:val="20"/>
        </w:rPr>
        <w:t>（金先生）</w:t>
      </w:r>
    </w:p>
    <w:sectPr w:rsidR="00B2431C" w:rsidRPr="00CD2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782" w:rsidRDefault="008A2782" w:rsidP="00CD24B0">
      <w:r>
        <w:separator/>
      </w:r>
    </w:p>
  </w:endnote>
  <w:endnote w:type="continuationSeparator" w:id="0">
    <w:p w:rsidR="008A2782" w:rsidRDefault="008A2782" w:rsidP="00CD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782" w:rsidRDefault="008A2782" w:rsidP="00CD24B0">
      <w:r>
        <w:separator/>
      </w:r>
    </w:p>
  </w:footnote>
  <w:footnote w:type="continuationSeparator" w:id="0">
    <w:p w:rsidR="008A2782" w:rsidRDefault="008A2782" w:rsidP="00CD2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FF"/>
    <w:rsid w:val="000008F6"/>
    <w:rsid w:val="00113377"/>
    <w:rsid w:val="001C38DC"/>
    <w:rsid w:val="00214A02"/>
    <w:rsid w:val="0033606C"/>
    <w:rsid w:val="003522DF"/>
    <w:rsid w:val="00390E8C"/>
    <w:rsid w:val="003F2CD8"/>
    <w:rsid w:val="00423CF0"/>
    <w:rsid w:val="004428FF"/>
    <w:rsid w:val="00465CE1"/>
    <w:rsid w:val="005E49F5"/>
    <w:rsid w:val="00697604"/>
    <w:rsid w:val="006C5B36"/>
    <w:rsid w:val="00865E11"/>
    <w:rsid w:val="008A2782"/>
    <w:rsid w:val="008A66D9"/>
    <w:rsid w:val="009641EE"/>
    <w:rsid w:val="009A2204"/>
    <w:rsid w:val="009F71D4"/>
    <w:rsid w:val="00A12869"/>
    <w:rsid w:val="00A24379"/>
    <w:rsid w:val="00A65C16"/>
    <w:rsid w:val="00B2431C"/>
    <w:rsid w:val="00B310CD"/>
    <w:rsid w:val="00B875BC"/>
    <w:rsid w:val="00BB7A10"/>
    <w:rsid w:val="00BD7107"/>
    <w:rsid w:val="00C156D1"/>
    <w:rsid w:val="00CD24B0"/>
    <w:rsid w:val="00E37C63"/>
    <w:rsid w:val="00F151FA"/>
    <w:rsid w:val="00F60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A047C"/>
  <w15:docId w15:val="{6469B589-7960-414F-89FF-C8F733A2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a">
    <w:name w:val="Strong"/>
    <w:basedOn w:val="a0"/>
    <w:uiPriority w:val="22"/>
    <w:qFormat/>
    <w:rPr>
      <w:b/>
      <w:bCs/>
    </w:rPr>
  </w:style>
  <w:style w:type="character" w:styleId="ab">
    <w:name w:val="Hyperlink"/>
    <w:basedOn w:val="a0"/>
    <w:uiPriority w:val="99"/>
    <w:qFormat/>
    <w:rPr>
      <w:color w:val="0563C1"/>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rPr>
      <w:sz w:val="18"/>
      <w:szCs w:val="18"/>
    </w:rPr>
  </w:style>
  <w:style w:type="character" w:customStyle="1" w:styleId="1">
    <w:name w:val="未处理的提及1"/>
    <w:basedOn w:val="a0"/>
    <w:uiPriority w:val="99"/>
    <w:qFormat/>
    <w:rPr>
      <w:color w:val="605E5C"/>
      <w:shd w:val="clear" w:color="auto" w:fill="E1DFDD"/>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Medium Grid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237;&#36882;&#31616;&#21382;&#33267;&#37038;&#31665;lilei20@sinoche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何佳玲</cp:lastModifiedBy>
  <cp:revision>66</cp:revision>
  <cp:lastPrinted>2019-08-07T08:26:00Z</cp:lastPrinted>
  <dcterms:created xsi:type="dcterms:W3CDTF">2021-03-19T07:22:00Z</dcterms:created>
  <dcterms:modified xsi:type="dcterms:W3CDTF">2022-02-14T04:42:00Z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8645fe738e3f484880401b11d8d065ea</vt:lpwstr>
  </property>
</Properties>
</file>