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08" w:rsidRPr="00B65408" w:rsidRDefault="00B65408" w:rsidP="00B65408">
      <w:pPr>
        <w:jc w:val="center"/>
        <w:rPr>
          <w:b/>
          <w:color w:val="FF0000"/>
          <w:sz w:val="84"/>
          <w:szCs w:val="84"/>
        </w:rPr>
      </w:pPr>
      <w:r w:rsidRPr="00B65408">
        <w:rPr>
          <w:b/>
          <w:color w:val="FF0000"/>
          <w:sz w:val="84"/>
          <w:szCs w:val="84"/>
        </w:rPr>
        <w:t>兰州大学化学化工学院</w:t>
      </w:r>
    </w:p>
    <w:p w:rsidR="00B65408" w:rsidRPr="00B65408" w:rsidRDefault="002D2A65" w:rsidP="000026DD">
      <w:pPr>
        <w:jc w:val="center"/>
        <w:rPr>
          <w:b/>
          <w:sz w:val="22"/>
        </w:rPr>
      </w:pPr>
      <w:r w:rsidRPr="002D2A65">
        <w:rPr>
          <w:b/>
          <w:noProof/>
          <w:color w:val="FF0000"/>
          <w:sz w:val="84"/>
          <w:szCs w:val="84"/>
        </w:rPr>
        <w:pict>
          <v:shapetype id="_x0000_t32" coordsize="21600,21600" o:spt="32" o:oned="t" path="m,l21600,21600e" filled="f">
            <v:path arrowok="t" fillok="f" o:connecttype="none"/>
            <o:lock v:ext="edit" shapetype="t"/>
          </v:shapetype>
          <v:shape id="AutoShape 3" o:spid="_x0000_s1026" type="#_x0000_t32" style="position:absolute;left:0;text-align:left;margin-left:-6.65pt;margin-top:2.2pt;width:444.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fuzgEAAH0DAAAOAAAAZHJzL2Uyb0RvYy54bWysU01vGyEQvVfqf0Dc6107cRStvI4qp+4l&#10;bS0l/QFjYHdRgUGAvfa/74A/mja3qHtAwMx7M/Meu3g4WMP2KkSNruXTSc2ZcgKldn3Lf76sP91z&#10;FhM4CQadavlRRf6w/PhhMfpGzXBAI1VgROJiM/qWDyn5pqqiGJSFOEGvHAU7DBYSHUNfyQAjsVtT&#10;zer6rhoxSB9QqBjp9vEU5MvC33VKpB9dF1VipuXUWyprKOs2r9VyAU0fwA9anNuAd3RhQTsqeqV6&#10;hARsF/QbKqtFwIhdmgi0FXadFqrMQNNM63+meR7AqzILiRP9Vab4/2jF9/0mMC3JO84cWLLo8y5h&#10;qcxusjyjjw1lrdwm5AHFwT37JxS/InO4GsD1qiS/HD1hpxlR/QXJh+ipyHb8hpJygPiLVocu2ExJ&#10;KrBDseR4tUQdEhN0Ob+7vb+ZzTkTl1gFzQXoQ0xfFVqWNy2PKYDuh7RC58h4DNNSBvZPMeW2oLkA&#10;clWHa21M8d84NrZ8Nr+t64KIaLTM0ZwXQ79dmcD2QE9ova7pK0NS5HVawJ2ThW1QIL+c9wm0Oe2p&#10;unFnbbIcJ2G3KI+bcNGMPC5tnt9jfkSvzwX9569Z/gYAAP//AwBQSwMEFAAGAAgAAAAhAD+wnMDd&#10;AAAABwEAAA8AAABkcnMvZG93bnJldi54bWxMjsFuwjAQRO+V+g/WVuoFgRNAKQpxEELi2ENppao3&#10;Ey9OhL0OsUMCX1+3l/Y4mtGbV2xGa9gVO984EpDOEmBIlVMNaQEf7/vpCpgPkpQ0jlDADT1syseH&#10;QubKDfSG10PQLELI51JAHUKbc+6rGq30M9cixe7kOitDjJ3mqpNDhFvD50mScSsbig+1bHFXY3U+&#10;9FZAdlH35Otz1xv9mk6y03bweqKFeH4at2tgAcfwN4Yf/agOZXQ6up6UZ0bANF0s4lTAcgks9quX&#10;bA7s+Jt5WfD//uU3AAAA//8DAFBLAQItABQABgAIAAAAIQC2gziS/gAAAOEBAAATAAAAAAAAAAAA&#10;AAAAAAAAAABbQ29udGVudF9UeXBlc10ueG1sUEsBAi0AFAAGAAgAAAAhADj9If/WAAAAlAEAAAsA&#10;AAAAAAAAAAAAAAAALwEAAF9yZWxzLy5yZWxzUEsBAi0AFAAGAAgAAAAhAPjOZ+7OAQAAfQMAAA4A&#10;AAAAAAAAAAAAAAAALgIAAGRycy9lMm9Eb2MueG1sUEsBAi0AFAAGAAgAAAAhAD+wnMDdAAAABwEA&#10;AA8AAAAAAAAAAAAAAAAAKAQAAGRycy9kb3ducmV2LnhtbFBLBQYAAAAABAAEAPMAAAAyBQAAAAA=&#10;" strokecolor="red" strokeweight="2pt"/>
        </w:pict>
      </w:r>
    </w:p>
    <w:p w:rsidR="005C4FCE" w:rsidRPr="00255CF9" w:rsidRDefault="000026DD" w:rsidP="000026DD">
      <w:pPr>
        <w:jc w:val="center"/>
        <w:rPr>
          <w:rFonts w:ascii="方正小标宋_GBK" w:eastAsia="方正小标宋_GBK"/>
          <w:b/>
          <w:sz w:val="44"/>
          <w:szCs w:val="44"/>
        </w:rPr>
      </w:pPr>
      <w:r w:rsidRPr="00255CF9">
        <w:rPr>
          <w:rFonts w:ascii="方正小标宋_GBK" w:eastAsia="方正小标宋_GBK" w:hint="eastAsia"/>
          <w:b/>
          <w:sz w:val="44"/>
          <w:szCs w:val="44"/>
        </w:rPr>
        <w:t>化学化工学院实验室安全</w:t>
      </w:r>
      <w:r w:rsidR="00201F18" w:rsidRPr="00255CF9">
        <w:rPr>
          <w:rFonts w:ascii="方正小标宋_GBK" w:eastAsia="方正小标宋_GBK" w:hint="eastAsia"/>
          <w:b/>
          <w:sz w:val="44"/>
          <w:szCs w:val="44"/>
        </w:rPr>
        <w:t>工作</w:t>
      </w:r>
      <w:r w:rsidRPr="00255CF9">
        <w:rPr>
          <w:rFonts w:ascii="方正小标宋_GBK" w:eastAsia="方正小标宋_GBK" w:hint="eastAsia"/>
          <w:b/>
          <w:sz w:val="44"/>
          <w:szCs w:val="44"/>
        </w:rPr>
        <w:t>简报</w:t>
      </w:r>
    </w:p>
    <w:p w:rsidR="000026DD" w:rsidRDefault="000026DD" w:rsidP="000026DD">
      <w:pPr>
        <w:jc w:val="center"/>
        <w:rPr>
          <w:b/>
          <w:sz w:val="28"/>
        </w:rPr>
      </w:pPr>
      <w:r w:rsidRPr="000026DD">
        <w:rPr>
          <w:rFonts w:hint="eastAsia"/>
          <w:b/>
          <w:sz w:val="28"/>
        </w:rPr>
        <w:t>202</w:t>
      </w:r>
      <w:r w:rsidR="00CB73FF">
        <w:rPr>
          <w:rFonts w:hint="eastAsia"/>
          <w:b/>
          <w:sz w:val="28"/>
        </w:rPr>
        <w:t>1</w:t>
      </w:r>
      <w:r w:rsidRPr="000026DD">
        <w:rPr>
          <w:rFonts w:hint="eastAsia"/>
          <w:b/>
          <w:sz w:val="28"/>
        </w:rPr>
        <w:t>年</w:t>
      </w:r>
      <w:r w:rsidR="00255CF9">
        <w:rPr>
          <w:rFonts w:hint="eastAsia"/>
          <w:b/>
          <w:sz w:val="28"/>
        </w:rPr>
        <w:t>第</w:t>
      </w:r>
      <w:r w:rsidR="00862A60">
        <w:rPr>
          <w:rFonts w:hint="eastAsia"/>
          <w:b/>
          <w:sz w:val="28"/>
        </w:rPr>
        <w:t>2</w:t>
      </w:r>
      <w:r w:rsidR="00255CF9">
        <w:rPr>
          <w:rFonts w:hint="eastAsia"/>
          <w:b/>
          <w:sz w:val="28"/>
        </w:rPr>
        <w:t>期</w:t>
      </w:r>
    </w:p>
    <w:p w:rsidR="00DF6951" w:rsidRDefault="00DF6951" w:rsidP="000026DD">
      <w:pPr>
        <w:jc w:val="center"/>
        <w:rPr>
          <w:b/>
          <w:sz w:val="28"/>
        </w:rPr>
      </w:pPr>
    </w:p>
    <w:p w:rsidR="00862A60" w:rsidRPr="00862A60" w:rsidRDefault="008F2B5B" w:rsidP="00862A60">
      <w:pPr>
        <w:ind w:firstLine="540"/>
        <w:jc w:val="left"/>
        <w:rPr>
          <w:rFonts w:ascii="仿宋" w:eastAsia="仿宋" w:hAnsi="仿宋"/>
          <w:sz w:val="34"/>
          <w:szCs w:val="34"/>
        </w:rPr>
      </w:pPr>
      <w:r w:rsidRPr="00D73AB5">
        <w:rPr>
          <w:rFonts w:ascii="仿宋" w:eastAsia="仿宋" w:hAnsi="仿宋" w:hint="eastAsia"/>
          <w:sz w:val="34"/>
          <w:szCs w:val="34"/>
        </w:rPr>
        <w:t>一、</w:t>
      </w:r>
      <w:r w:rsidR="00862A60" w:rsidRPr="00862A60">
        <w:rPr>
          <w:rFonts w:ascii="仿宋" w:eastAsia="仿宋" w:hAnsi="仿宋" w:hint="eastAsia"/>
          <w:sz w:val="34"/>
          <w:szCs w:val="34"/>
        </w:rPr>
        <w:t>20</w:t>
      </w:r>
      <w:r w:rsidR="00862A60">
        <w:rPr>
          <w:rFonts w:ascii="仿宋" w:eastAsia="仿宋" w:hAnsi="仿宋" w:hint="eastAsia"/>
          <w:sz w:val="34"/>
          <w:szCs w:val="34"/>
        </w:rPr>
        <w:t>21</w:t>
      </w:r>
      <w:r w:rsidR="00862A60" w:rsidRPr="00862A60">
        <w:rPr>
          <w:rFonts w:ascii="仿宋" w:eastAsia="仿宋" w:hAnsi="仿宋" w:hint="eastAsia"/>
          <w:sz w:val="34"/>
          <w:szCs w:val="34"/>
        </w:rPr>
        <w:t>年</w:t>
      </w:r>
      <w:r w:rsidR="00862A60">
        <w:rPr>
          <w:rFonts w:ascii="仿宋" w:eastAsia="仿宋" w:hAnsi="仿宋" w:hint="eastAsia"/>
          <w:sz w:val="34"/>
          <w:szCs w:val="34"/>
        </w:rPr>
        <w:t>1</w:t>
      </w:r>
      <w:r w:rsidR="00862A60" w:rsidRPr="00862A60">
        <w:rPr>
          <w:rFonts w:ascii="仿宋" w:eastAsia="仿宋" w:hAnsi="仿宋" w:hint="eastAsia"/>
          <w:sz w:val="34"/>
          <w:szCs w:val="34"/>
        </w:rPr>
        <w:t>月</w:t>
      </w:r>
      <w:r w:rsidR="00862A60">
        <w:rPr>
          <w:rFonts w:ascii="仿宋" w:eastAsia="仿宋" w:hAnsi="仿宋" w:hint="eastAsia"/>
          <w:sz w:val="34"/>
          <w:szCs w:val="34"/>
        </w:rPr>
        <w:t>20</w:t>
      </w:r>
      <w:r w:rsidR="00862A60" w:rsidRPr="00862A60">
        <w:rPr>
          <w:rFonts w:ascii="仿宋" w:eastAsia="仿宋" w:hAnsi="仿宋" w:hint="eastAsia"/>
          <w:sz w:val="34"/>
          <w:szCs w:val="34"/>
        </w:rPr>
        <w:t>日</w:t>
      </w:r>
      <w:r w:rsidR="00862A60">
        <w:rPr>
          <w:rFonts w:ascii="仿宋" w:eastAsia="仿宋" w:hAnsi="仿宋" w:hint="eastAsia"/>
          <w:sz w:val="34"/>
          <w:szCs w:val="34"/>
        </w:rPr>
        <w:t>上</w:t>
      </w:r>
      <w:r w:rsidR="00862A60" w:rsidRPr="00862A60">
        <w:rPr>
          <w:rFonts w:ascii="仿宋" w:eastAsia="仿宋" w:hAnsi="仿宋" w:hint="eastAsia"/>
          <w:sz w:val="34"/>
          <w:szCs w:val="34"/>
        </w:rPr>
        <w:t>午</w:t>
      </w:r>
      <w:r w:rsidR="00862A60">
        <w:rPr>
          <w:rFonts w:ascii="仿宋" w:eastAsia="仿宋" w:hAnsi="仿宋" w:hint="eastAsia"/>
          <w:sz w:val="34"/>
          <w:szCs w:val="34"/>
        </w:rPr>
        <w:t>九</w:t>
      </w:r>
      <w:r w:rsidR="00862A60" w:rsidRPr="00862A60">
        <w:rPr>
          <w:rFonts w:ascii="仿宋" w:eastAsia="仿宋" w:hAnsi="仿宋" w:hint="eastAsia"/>
          <w:sz w:val="34"/>
          <w:szCs w:val="34"/>
        </w:rPr>
        <w:t>时许，第二化学楼</w:t>
      </w:r>
      <w:r w:rsidR="00862A60">
        <w:rPr>
          <w:rFonts w:ascii="仿宋" w:eastAsia="仿宋" w:hAnsi="仿宋" w:hint="eastAsia"/>
          <w:sz w:val="34"/>
          <w:szCs w:val="34"/>
        </w:rPr>
        <w:t>510</w:t>
      </w:r>
      <w:r w:rsidR="00862A60" w:rsidRPr="00862A60">
        <w:rPr>
          <w:rFonts w:ascii="仿宋" w:eastAsia="仿宋" w:hAnsi="仿宋" w:hint="eastAsia"/>
          <w:sz w:val="34"/>
          <w:szCs w:val="34"/>
        </w:rPr>
        <w:t>实验室研究生在</w:t>
      </w:r>
      <w:r w:rsidR="00862A60">
        <w:rPr>
          <w:rFonts w:ascii="仿宋" w:eastAsia="仿宋" w:hAnsi="仿宋" w:hint="eastAsia"/>
          <w:sz w:val="34"/>
          <w:szCs w:val="34"/>
        </w:rPr>
        <w:t>整理实验室药品的过程中，无意将无标签试剂瓶碰倒，导致瓶子从柜子里跌落至地面摔碎破裂，瓶内试剂流出，散发出</w:t>
      </w:r>
      <w:r w:rsidR="00E14B11">
        <w:rPr>
          <w:rFonts w:ascii="仿宋" w:eastAsia="仿宋" w:hAnsi="仿宋" w:hint="eastAsia"/>
          <w:sz w:val="34"/>
          <w:szCs w:val="34"/>
        </w:rPr>
        <w:t>刺鼻</w:t>
      </w:r>
      <w:r w:rsidR="00862A60">
        <w:rPr>
          <w:rFonts w:ascii="仿宋" w:eastAsia="仿宋" w:hAnsi="仿宋" w:hint="eastAsia"/>
          <w:sz w:val="34"/>
          <w:szCs w:val="34"/>
        </w:rPr>
        <w:t>气味</w:t>
      </w:r>
      <w:r w:rsidR="00862A60" w:rsidRPr="00862A60">
        <w:rPr>
          <w:rFonts w:ascii="仿宋" w:eastAsia="仿宋" w:hAnsi="仿宋" w:hint="eastAsia"/>
          <w:sz w:val="34"/>
          <w:szCs w:val="34"/>
        </w:rPr>
        <w:t>。</w:t>
      </w:r>
    </w:p>
    <w:p w:rsidR="00862A60" w:rsidRPr="00862A60" w:rsidRDefault="00862A60" w:rsidP="00862A60">
      <w:pPr>
        <w:ind w:firstLine="540"/>
        <w:jc w:val="left"/>
        <w:rPr>
          <w:rFonts w:ascii="仿宋" w:eastAsia="仿宋" w:hAnsi="仿宋"/>
          <w:sz w:val="34"/>
          <w:szCs w:val="34"/>
        </w:rPr>
      </w:pPr>
      <w:r w:rsidRPr="00862A60">
        <w:rPr>
          <w:rFonts w:ascii="仿宋" w:eastAsia="仿宋" w:hAnsi="仿宋" w:hint="eastAsia"/>
          <w:sz w:val="34"/>
          <w:szCs w:val="34"/>
        </w:rPr>
        <w:t>事故发生后，</w:t>
      </w:r>
      <w:r w:rsidR="00E14B11">
        <w:rPr>
          <w:rFonts w:ascii="仿宋" w:eastAsia="仿宋" w:hAnsi="仿宋" w:hint="eastAsia"/>
          <w:sz w:val="34"/>
          <w:szCs w:val="34"/>
        </w:rPr>
        <w:t>学院实验室安全管理方面的老师第一时间对化学楼的师生进行了疏散，并和510</w:t>
      </w:r>
      <w:r w:rsidRPr="00862A60">
        <w:rPr>
          <w:rFonts w:ascii="仿宋" w:eastAsia="仿宋" w:hAnsi="仿宋" w:hint="eastAsia"/>
          <w:sz w:val="34"/>
          <w:szCs w:val="34"/>
        </w:rPr>
        <w:t>实验室师生及时对事故现场进行妥善处理，</w:t>
      </w:r>
      <w:r w:rsidR="00E14B11">
        <w:rPr>
          <w:rFonts w:ascii="仿宋" w:eastAsia="仿宋" w:hAnsi="仿宋" w:hint="eastAsia"/>
          <w:sz w:val="34"/>
          <w:szCs w:val="34"/>
        </w:rPr>
        <w:t>用自封袋将掉落药品多次封存并用沙土覆盖，放置通风厨中通风</w:t>
      </w:r>
      <w:r w:rsidRPr="00862A60">
        <w:rPr>
          <w:rFonts w:ascii="仿宋" w:eastAsia="仿宋" w:hAnsi="仿宋" w:hint="eastAsia"/>
          <w:sz w:val="34"/>
          <w:szCs w:val="34"/>
        </w:rPr>
        <w:t>。事故没有造成人员伤亡和学</w:t>
      </w:r>
      <w:bookmarkStart w:id="0" w:name="_GoBack"/>
      <w:bookmarkEnd w:id="0"/>
      <w:r w:rsidRPr="00862A60">
        <w:rPr>
          <w:rFonts w:ascii="仿宋" w:eastAsia="仿宋" w:hAnsi="仿宋" w:hint="eastAsia"/>
          <w:sz w:val="34"/>
          <w:szCs w:val="34"/>
        </w:rPr>
        <w:t>院经济、财产损失。</w:t>
      </w:r>
    </w:p>
    <w:p w:rsidR="00862A60" w:rsidRDefault="00E14B11" w:rsidP="00E14B11">
      <w:pPr>
        <w:ind w:firstLine="540"/>
        <w:jc w:val="left"/>
        <w:rPr>
          <w:rFonts w:ascii="仿宋" w:eastAsia="仿宋" w:hAnsi="仿宋" w:hint="eastAsia"/>
          <w:sz w:val="34"/>
          <w:szCs w:val="34"/>
        </w:rPr>
      </w:pPr>
      <w:r>
        <w:rPr>
          <w:rFonts w:ascii="仿宋" w:eastAsia="仿宋" w:hAnsi="仿宋" w:hint="eastAsia"/>
          <w:sz w:val="34"/>
          <w:szCs w:val="34"/>
        </w:rPr>
        <w:t xml:space="preserve"> </w:t>
      </w:r>
      <w:r w:rsidRPr="00E14B11">
        <w:rPr>
          <w:rFonts w:ascii="仿宋" w:eastAsia="仿宋" w:hAnsi="仿宋" w:hint="eastAsia"/>
          <w:sz w:val="34"/>
          <w:szCs w:val="34"/>
        </w:rPr>
        <w:t>学院根据《化学化工学院实验室安全隐患及事故处理办法（试行）》</w:t>
      </w:r>
      <w:r>
        <w:rPr>
          <w:rFonts w:ascii="仿宋" w:eastAsia="仿宋" w:hAnsi="仿宋" w:hint="eastAsia"/>
          <w:sz w:val="34"/>
          <w:szCs w:val="34"/>
        </w:rPr>
        <w:t>对相关老师和同学进行了处罚。</w:t>
      </w:r>
    </w:p>
    <w:p w:rsidR="008F2B5B" w:rsidRDefault="00E14B11" w:rsidP="00CB73FF">
      <w:pPr>
        <w:ind w:firstLine="540"/>
        <w:jc w:val="left"/>
        <w:rPr>
          <w:rFonts w:ascii="仿宋" w:eastAsia="仿宋" w:hAnsi="仿宋"/>
          <w:sz w:val="34"/>
          <w:szCs w:val="34"/>
        </w:rPr>
      </w:pPr>
      <w:r>
        <w:rPr>
          <w:rFonts w:ascii="仿宋" w:eastAsia="仿宋" w:hAnsi="仿宋" w:hint="eastAsia"/>
          <w:sz w:val="34"/>
          <w:szCs w:val="34"/>
        </w:rPr>
        <w:t>二、</w:t>
      </w:r>
      <w:r w:rsidR="00CB73FF">
        <w:rPr>
          <w:rFonts w:ascii="仿宋" w:eastAsia="仿宋" w:hAnsi="仿宋" w:hint="eastAsia"/>
          <w:sz w:val="34"/>
          <w:szCs w:val="34"/>
        </w:rPr>
        <w:t>2021年</w:t>
      </w:r>
      <w:r w:rsidR="0094405E">
        <w:rPr>
          <w:rFonts w:ascii="仿宋" w:eastAsia="仿宋" w:hAnsi="仿宋" w:hint="eastAsia"/>
          <w:sz w:val="34"/>
          <w:szCs w:val="34"/>
        </w:rPr>
        <w:t>3</w:t>
      </w:r>
      <w:r w:rsidR="00CB73FF">
        <w:rPr>
          <w:rFonts w:ascii="仿宋" w:eastAsia="仿宋" w:hAnsi="仿宋" w:hint="eastAsia"/>
          <w:sz w:val="34"/>
          <w:szCs w:val="34"/>
        </w:rPr>
        <w:t>月12日</w:t>
      </w:r>
      <w:r w:rsidR="0094405E">
        <w:rPr>
          <w:rFonts w:ascii="仿宋" w:eastAsia="仿宋" w:hAnsi="仿宋" w:hint="eastAsia"/>
          <w:sz w:val="34"/>
          <w:szCs w:val="34"/>
        </w:rPr>
        <w:t>，</w:t>
      </w:r>
      <w:r w:rsidR="00CB73FF">
        <w:rPr>
          <w:rFonts w:ascii="仿宋" w:eastAsia="仿宋" w:hAnsi="仿宋" w:hint="eastAsia"/>
          <w:sz w:val="34"/>
          <w:szCs w:val="34"/>
        </w:rPr>
        <w:t>学校实验室与设备管理处组织各学院安全管理员对我院实验室进行了全面检查</w:t>
      </w:r>
      <w:r w:rsidR="0094405E">
        <w:rPr>
          <w:rFonts w:ascii="仿宋" w:eastAsia="仿宋" w:hAnsi="仿宋" w:hint="eastAsia"/>
          <w:sz w:val="34"/>
          <w:szCs w:val="34"/>
        </w:rPr>
        <w:t>，</w:t>
      </w:r>
      <w:r w:rsidR="00CB73FF">
        <w:rPr>
          <w:rFonts w:ascii="仿宋" w:eastAsia="仿宋" w:hAnsi="仿宋" w:hint="eastAsia"/>
          <w:sz w:val="34"/>
          <w:szCs w:val="34"/>
        </w:rPr>
        <w:t>对未达标的实验室下发了整改通知书，结果如下：</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68"/>
        <w:gridCol w:w="5103"/>
      </w:tblGrid>
      <w:tr w:rsidR="0094405E" w:rsidRPr="000E62BD" w:rsidTr="00017C58">
        <w:tc>
          <w:tcPr>
            <w:tcW w:w="1276" w:type="dxa"/>
          </w:tcPr>
          <w:p w:rsidR="0094405E" w:rsidRPr="000E62BD" w:rsidRDefault="0094405E" w:rsidP="00017C58">
            <w:pPr>
              <w:jc w:val="center"/>
              <w:rPr>
                <w:rFonts w:ascii="仿宋" w:eastAsia="仿宋" w:hAnsi="仿宋"/>
                <w:b/>
                <w:sz w:val="24"/>
              </w:rPr>
            </w:pPr>
            <w:r w:rsidRPr="000E62BD">
              <w:rPr>
                <w:rFonts w:ascii="仿宋" w:eastAsia="仿宋" w:hAnsi="仿宋" w:hint="eastAsia"/>
                <w:b/>
                <w:sz w:val="24"/>
              </w:rPr>
              <w:lastRenderedPageBreak/>
              <w:t>学院</w:t>
            </w:r>
          </w:p>
        </w:tc>
        <w:tc>
          <w:tcPr>
            <w:tcW w:w="2268" w:type="dxa"/>
          </w:tcPr>
          <w:p w:rsidR="0094405E" w:rsidRPr="000E62BD" w:rsidRDefault="0094405E" w:rsidP="00017C58">
            <w:pPr>
              <w:jc w:val="center"/>
              <w:rPr>
                <w:rFonts w:ascii="仿宋" w:eastAsia="仿宋" w:hAnsi="仿宋"/>
                <w:b/>
                <w:sz w:val="24"/>
              </w:rPr>
            </w:pPr>
            <w:r w:rsidRPr="000E62BD">
              <w:rPr>
                <w:rFonts w:ascii="仿宋" w:eastAsia="仿宋" w:hAnsi="仿宋" w:hint="eastAsia"/>
                <w:b/>
                <w:sz w:val="24"/>
              </w:rPr>
              <w:t>检查位置</w:t>
            </w:r>
            <w:r>
              <w:rPr>
                <w:rFonts w:ascii="仿宋" w:eastAsia="仿宋" w:hAnsi="仿宋" w:hint="eastAsia"/>
                <w:b/>
                <w:sz w:val="24"/>
              </w:rPr>
              <w:t>及</w:t>
            </w:r>
            <w:r w:rsidRPr="000E62BD">
              <w:rPr>
                <w:rFonts w:ascii="仿宋" w:eastAsia="仿宋" w:hAnsi="仿宋" w:hint="eastAsia"/>
                <w:b/>
                <w:sz w:val="24"/>
              </w:rPr>
              <w:t>房间号</w:t>
            </w:r>
          </w:p>
        </w:tc>
        <w:tc>
          <w:tcPr>
            <w:tcW w:w="5103" w:type="dxa"/>
          </w:tcPr>
          <w:p w:rsidR="0094405E" w:rsidRPr="000E62BD" w:rsidRDefault="0094405E" w:rsidP="00017C58">
            <w:pPr>
              <w:jc w:val="center"/>
              <w:rPr>
                <w:rFonts w:ascii="仿宋" w:eastAsia="仿宋" w:hAnsi="仿宋"/>
                <w:b/>
                <w:sz w:val="24"/>
              </w:rPr>
            </w:pPr>
            <w:r w:rsidRPr="000E62BD">
              <w:rPr>
                <w:rFonts w:ascii="仿宋" w:eastAsia="仿宋" w:hAnsi="仿宋" w:hint="eastAsia"/>
                <w:b/>
                <w:sz w:val="24"/>
              </w:rPr>
              <w:t>存在的安全问题</w:t>
            </w:r>
          </w:p>
        </w:tc>
      </w:tr>
      <w:tr w:rsidR="0094405E" w:rsidRPr="004A4C7B" w:rsidTr="00017C58">
        <w:tc>
          <w:tcPr>
            <w:tcW w:w="1276" w:type="dxa"/>
            <w:vMerge w:val="restart"/>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化学化工学院</w:t>
            </w:r>
          </w:p>
        </w:tc>
        <w:tc>
          <w:tcPr>
            <w:tcW w:w="7371" w:type="dxa"/>
            <w:gridSpan w:val="2"/>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大部分实验室通风使用不规范，废液桶无标签，需加强培训</w:t>
            </w:r>
          </w:p>
        </w:tc>
      </w:tr>
      <w:tr w:rsidR="0094405E" w:rsidRPr="004A4C7B" w:rsidTr="00017C58">
        <w:tc>
          <w:tcPr>
            <w:tcW w:w="1276" w:type="dxa"/>
            <w:vMerge/>
            <w:vAlign w:val="center"/>
          </w:tcPr>
          <w:p w:rsidR="0094405E" w:rsidRPr="004A4C7B" w:rsidRDefault="0094405E" w:rsidP="00017C58">
            <w:pPr>
              <w:jc w:val="cente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第一化学楼4006北</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气瓶放置在暖气旁</w:t>
            </w:r>
          </w:p>
        </w:tc>
      </w:tr>
      <w:tr w:rsidR="0094405E" w:rsidRPr="004A4C7B" w:rsidTr="00017C58">
        <w:tc>
          <w:tcPr>
            <w:tcW w:w="1276" w:type="dxa"/>
            <w:vMerge/>
            <w:vAlign w:val="center"/>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第一化学楼4001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通风橱内放置杂物，比较乱</w:t>
            </w:r>
          </w:p>
        </w:tc>
      </w:tr>
      <w:tr w:rsidR="0094405E" w:rsidRPr="004A4C7B" w:rsidTr="00017C58">
        <w:tc>
          <w:tcPr>
            <w:tcW w:w="1276" w:type="dxa"/>
            <w:vMerge/>
            <w:vAlign w:val="center"/>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第一化学楼4009</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通风橱使用不规范，杂乱</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第一化学楼4012</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废液桶敞口放置</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第一化学楼4015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易制毒试剂管理不严格，三氯甲烷使用后随意摆放在桌面，废液桶无标签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第一化学楼4021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第一化学楼4033</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插线板未固定</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第一化学楼4040</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吹风机使用完后未断电</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第一化学楼3041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插线板未固定，插线板串联，重整丙酮随意放置</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第一化学楼3033</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高压灭菌锅无使用备案</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第一化学楼3025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配制溶液无标签，电暖气使用后未拔插座</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第一化学楼3019</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矿泉水瓶装试剂，无标签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第一化学楼3015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插线板未固定，电吹风使用后未及时断电</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第一化学楼2022</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第一化学楼2031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易制毒试剂管理不规范，使用空丙酮试剂瓶装其他溶剂</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第二化学楼9楼</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紧急喷淋装置不出水</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第二化学楼911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电吹风使用后未断电</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第二化学楼915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废液桶无标签，插线板未固定</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第二化学楼917</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电吹风使用后未断电，生活用品放置在实验室，通风橱使用不规范</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第二化学楼919</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丙酮使用后未归位，放于桌面，卫生差。实验室堆放杂物较多，无易制毒试剂柜，插线板未固定，未穿实验服</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第二化学楼923</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实验室卫生较差，垃圾未及时处理</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第二化学楼811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食物存放在实验室，电吹风使用后未断电</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第二化学楼815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通风处使用不规范，插线板未固定</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第二化学楼818</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插线板未固定，实验室卫生差，通道被堵塞</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第二化学楼808</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废液未及时处理</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第二化学楼710</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水池中堆放杂物</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第二化学楼713</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气体钢瓶未固定，实验室卫生差</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第二化学楼608</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实验室堆放杂物较多</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第二化学楼620</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sz w:val="24"/>
              </w:rPr>
              <w:t>废液桶使用不规范</w:t>
            </w:r>
            <w:r w:rsidRPr="004A4C7B">
              <w:rPr>
                <w:rFonts w:ascii="仿宋" w:eastAsia="仿宋" w:hAnsi="仿宋" w:hint="eastAsia"/>
                <w:sz w:val="24"/>
              </w:rPr>
              <w:t>，</w:t>
            </w:r>
            <w:r w:rsidRPr="004A4C7B">
              <w:rPr>
                <w:rFonts w:ascii="仿宋" w:eastAsia="仿宋" w:hAnsi="仿宋"/>
                <w:sz w:val="24"/>
              </w:rPr>
              <w:t>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第二化学楼617</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废液桶摆放位置不合适，置于阳光暴晒处</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第二化学楼615</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废液桶无标签，易制毒试剂柜损坏</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第二化学楼613</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实验室卫生差</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第二化学楼517</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第二化学楼509</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r w:rsidRPr="004A4C7B">
              <w:rPr>
                <w:rFonts w:ascii="仿宋" w:eastAsia="仿宋" w:hAnsi="仿宋"/>
                <w:sz w:val="24"/>
              </w:rPr>
              <w:t xml:space="preserve"> </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第二化学楼408</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气体钢瓶未固定</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第二化学楼414</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rPr>
          <w:trHeight w:val="242"/>
        </w:trPr>
        <w:tc>
          <w:tcPr>
            <w:tcW w:w="1276" w:type="dxa"/>
            <w:vMerge/>
            <w:vAlign w:val="center"/>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第二化学楼418</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易制毒试剂柜未上锁，</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rPr>
                <w:rFonts w:ascii="仿宋" w:eastAsia="仿宋" w:hAnsi="仿宋"/>
                <w:sz w:val="24"/>
              </w:rPr>
            </w:pPr>
            <w:r w:rsidRPr="004A4C7B">
              <w:rPr>
                <w:rFonts w:ascii="仿宋" w:eastAsia="仿宋" w:hAnsi="仿宋" w:hint="eastAsia"/>
                <w:sz w:val="24"/>
              </w:rPr>
              <w:t>第二化学楼411</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第二化学楼409</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废液桶无标签</w:t>
            </w:r>
          </w:p>
        </w:tc>
      </w:tr>
      <w:tr w:rsidR="0094405E" w:rsidRPr="004A4C7B"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第二化学楼210</w:t>
            </w:r>
          </w:p>
        </w:tc>
        <w:tc>
          <w:tcPr>
            <w:tcW w:w="5103" w:type="dxa"/>
            <w:vAlign w:val="center"/>
          </w:tcPr>
          <w:p w:rsidR="0094405E" w:rsidRPr="004A4C7B" w:rsidRDefault="0094405E" w:rsidP="00017C58">
            <w:pPr>
              <w:rPr>
                <w:rFonts w:ascii="仿宋" w:eastAsia="仿宋" w:hAnsi="仿宋"/>
                <w:sz w:val="24"/>
              </w:rPr>
            </w:pPr>
            <w:r w:rsidRPr="004A4C7B">
              <w:rPr>
                <w:rFonts w:ascii="仿宋" w:eastAsia="仿宋" w:hAnsi="仿宋" w:hint="eastAsia"/>
                <w:sz w:val="24"/>
              </w:rPr>
              <w:t>Ш类射线装置X射线衍射仪已报废，需向实验室与设备管理处做退役备案</w:t>
            </w:r>
          </w:p>
        </w:tc>
      </w:tr>
      <w:tr w:rsidR="0094405E" w:rsidRPr="000E62BD" w:rsidTr="00017C58">
        <w:tc>
          <w:tcPr>
            <w:tcW w:w="1276" w:type="dxa"/>
            <w:vMerge/>
          </w:tcPr>
          <w:p w:rsidR="0094405E" w:rsidRPr="004A4C7B" w:rsidRDefault="0094405E" w:rsidP="00017C58">
            <w:pPr>
              <w:rPr>
                <w:rFonts w:ascii="仿宋" w:eastAsia="仿宋" w:hAnsi="仿宋"/>
                <w:sz w:val="24"/>
              </w:rPr>
            </w:pPr>
          </w:p>
        </w:tc>
        <w:tc>
          <w:tcPr>
            <w:tcW w:w="2268" w:type="dxa"/>
            <w:vAlign w:val="center"/>
          </w:tcPr>
          <w:p w:rsidR="0094405E" w:rsidRPr="004A4C7B" w:rsidRDefault="0094405E" w:rsidP="00017C58">
            <w:pPr>
              <w:jc w:val="center"/>
            </w:pPr>
            <w:r w:rsidRPr="004A4C7B">
              <w:rPr>
                <w:rFonts w:ascii="仿宋" w:eastAsia="仿宋" w:hAnsi="仿宋" w:hint="eastAsia"/>
                <w:sz w:val="24"/>
              </w:rPr>
              <w:t>分析测试中心307</w:t>
            </w:r>
          </w:p>
        </w:tc>
        <w:tc>
          <w:tcPr>
            <w:tcW w:w="5103" w:type="dxa"/>
            <w:vAlign w:val="center"/>
          </w:tcPr>
          <w:p w:rsidR="0094405E" w:rsidRPr="000E62BD" w:rsidRDefault="0094405E" w:rsidP="00017C58">
            <w:pPr>
              <w:rPr>
                <w:rFonts w:ascii="仿宋" w:eastAsia="仿宋" w:hAnsi="仿宋"/>
                <w:sz w:val="24"/>
              </w:rPr>
            </w:pPr>
            <w:r w:rsidRPr="004A4C7B">
              <w:rPr>
                <w:rFonts w:ascii="仿宋" w:eastAsia="仿宋" w:hAnsi="仿宋" w:hint="eastAsia"/>
                <w:sz w:val="24"/>
              </w:rPr>
              <w:t>实验室凌乱、卫生差、垃圾不及时处理，原有射线装置区域划分线破坏后，未及时划分</w:t>
            </w:r>
          </w:p>
        </w:tc>
      </w:tr>
    </w:tbl>
    <w:p w:rsidR="00CB73FF" w:rsidRPr="0094405E" w:rsidRDefault="00CB73FF" w:rsidP="00CB73FF"/>
    <w:p w:rsidR="00CB73FF" w:rsidRPr="00CB73FF" w:rsidRDefault="00CB73FF" w:rsidP="00CB73FF">
      <w:pPr>
        <w:ind w:firstLine="540"/>
        <w:jc w:val="left"/>
        <w:rPr>
          <w:rFonts w:ascii="仿宋" w:eastAsia="仿宋" w:hAnsi="仿宋"/>
          <w:sz w:val="34"/>
          <w:szCs w:val="34"/>
        </w:rPr>
      </w:pPr>
      <w:r w:rsidRPr="00CB73FF">
        <w:rPr>
          <w:rFonts w:ascii="仿宋" w:eastAsia="仿宋" w:hAnsi="仿宋"/>
          <w:sz w:val="34"/>
          <w:szCs w:val="34"/>
        </w:rPr>
        <w:t>学院</w:t>
      </w:r>
      <w:r>
        <w:rPr>
          <w:rFonts w:ascii="仿宋" w:eastAsia="仿宋" w:hAnsi="仿宋"/>
          <w:sz w:val="34"/>
          <w:szCs w:val="34"/>
        </w:rPr>
        <w:t>对以上存在问题的实验室进行了通报批评</w:t>
      </w:r>
      <w:r>
        <w:rPr>
          <w:rFonts w:ascii="仿宋" w:eastAsia="仿宋" w:hAnsi="仿宋" w:hint="eastAsia"/>
          <w:sz w:val="34"/>
          <w:szCs w:val="34"/>
        </w:rPr>
        <w:t>，同时</w:t>
      </w:r>
      <w:r w:rsidRPr="00CB73FF">
        <w:rPr>
          <w:rFonts w:ascii="仿宋" w:eastAsia="仿宋" w:hAnsi="仿宋"/>
          <w:sz w:val="34"/>
          <w:szCs w:val="34"/>
        </w:rPr>
        <w:t>据</w:t>
      </w:r>
      <w:r>
        <w:rPr>
          <w:rFonts w:ascii="仿宋" w:eastAsia="仿宋" w:hAnsi="仿宋"/>
          <w:sz w:val="34"/>
          <w:szCs w:val="34"/>
        </w:rPr>
        <w:t>实验室与设备管理处的</w:t>
      </w:r>
      <w:r w:rsidR="0094405E">
        <w:rPr>
          <w:rFonts w:ascii="仿宋" w:eastAsia="仿宋" w:hAnsi="仿宋"/>
          <w:sz w:val="34"/>
          <w:szCs w:val="34"/>
        </w:rPr>
        <w:t>通知</w:t>
      </w:r>
      <w:r>
        <w:rPr>
          <w:rFonts w:ascii="仿宋" w:eastAsia="仿宋" w:hAnsi="仿宋"/>
          <w:sz w:val="34"/>
          <w:szCs w:val="34"/>
        </w:rPr>
        <w:t>于</w:t>
      </w:r>
      <w:r w:rsidR="0094405E">
        <w:rPr>
          <w:rFonts w:ascii="仿宋" w:eastAsia="仿宋" w:hAnsi="仿宋" w:hint="eastAsia"/>
          <w:sz w:val="34"/>
          <w:szCs w:val="34"/>
        </w:rPr>
        <w:t>3</w:t>
      </w:r>
      <w:r>
        <w:rPr>
          <w:rFonts w:ascii="仿宋" w:eastAsia="仿宋" w:hAnsi="仿宋" w:hint="eastAsia"/>
          <w:sz w:val="34"/>
          <w:szCs w:val="34"/>
        </w:rPr>
        <w:t>月22日前对以上实验室要求全部整改完毕，并提交整改通知书。学院在日常实验室检查工作中，重点对以上实验室进行复查，直到彻底消除安全隐患，形成闭环管理，努力营造健康、安全、环保的实验室环境。</w:t>
      </w:r>
    </w:p>
    <w:p w:rsidR="0001768C" w:rsidRDefault="0094405E" w:rsidP="001947ED">
      <w:pPr>
        <w:ind w:firstLine="540"/>
        <w:jc w:val="left"/>
        <w:rPr>
          <w:rFonts w:ascii="仿宋" w:eastAsia="仿宋" w:hAnsi="仿宋"/>
          <w:sz w:val="34"/>
          <w:szCs w:val="34"/>
        </w:rPr>
      </w:pPr>
      <w:r>
        <w:rPr>
          <w:rFonts w:ascii="仿宋" w:eastAsia="仿宋" w:hAnsi="仿宋" w:hint="eastAsia"/>
          <w:sz w:val="34"/>
          <w:szCs w:val="34"/>
        </w:rPr>
        <w:t>三</w:t>
      </w:r>
      <w:r w:rsidR="0001768C">
        <w:rPr>
          <w:rFonts w:ascii="仿宋" w:eastAsia="仿宋" w:hAnsi="仿宋" w:hint="eastAsia"/>
          <w:sz w:val="34"/>
          <w:szCs w:val="34"/>
        </w:rPr>
        <w:t>、</w:t>
      </w:r>
      <w:r>
        <w:rPr>
          <w:rFonts w:ascii="仿宋" w:eastAsia="仿宋" w:hAnsi="仿宋" w:hint="eastAsia"/>
          <w:sz w:val="34"/>
          <w:szCs w:val="34"/>
        </w:rPr>
        <w:t>为吸取中科院化学所安全事故的惨痛教训，</w:t>
      </w:r>
      <w:r w:rsidR="001B393C">
        <w:rPr>
          <w:rFonts w:ascii="仿宋" w:eastAsia="仿宋" w:hAnsi="仿宋" w:hint="eastAsia"/>
          <w:sz w:val="34"/>
          <w:szCs w:val="34"/>
        </w:rPr>
        <w:t>进一步提高全院师生的安全意识，筑牢学院实验室安全防线，学院</w:t>
      </w:r>
      <w:r>
        <w:rPr>
          <w:rFonts w:ascii="仿宋" w:eastAsia="仿宋" w:hAnsi="仿宋" w:hint="eastAsia"/>
          <w:sz w:val="34"/>
          <w:szCs w:val="34"/>
        </w:rPr>
        <w:t>副</w:t>
      </w:r>
      <w:r w:rsidR="001B393C">
        <w:rPr>
          <w:rFonts w:ascii="仿宋" w:eastAsia="仿宋" w:hAnsi="仿宋" w:hint="eastAsia"/>
          <w:sz w:val="34"/>
          <w:szCs w:val="34"/>
        </w:rPr>
        <w:t>院长</w:t>
      </w:r>
      <w:r>
        <w:rPr>
          <w:rFonts w:ascii="仿宋" w:eastAsia="仿宋" w:hAnsi="仿宋" w:hint="eastAsia"/>
          <w:sz w:val="34"/>
          <w:szCs w:val="34"/>
        </w:rPr>
        <w:t>唐瑜</w:t>
      </w:r>
      <w:r w:rsidR="001B393C">
        <w:rPr>
          <w:rFonts w:ascii="仿宋" w:eastAsia="仿宋" w:hAnsi="仿宋" w:hint="eastAsia"/>
          <w:sz w:val="34"/>
          <w:szCs w:val="34"/>
        </w:rPr>
        <w:t>教授组织各研究所安全员老师、大化中心老师、分析测试中心老师等于</w:t>
      </w:r>
      <w:r>
        <w:rPr>
          <w:rFonts w:ascii="仿宋" w:eastAsia="仿宋" w:hAnsi="仿宋" w:hint="eastAsia"/>
          <w:sz w:val="34"/>
          <w:szCs w:val="34"/>
        </w:rPr>
        <w:t>4</w:t>
      </w:r>
      <w:r w:rsidR="001B393C">
        <w:rPr>
          <w:rFonts w:ascii="仿宋" w:eastAsia="仿宋" w:hAnsi="仿宋" w:hint="eastAsia"/>
          <w:sz w:val="34"/>
          <w:szCs w:val="34"/>
        </w:rPr>
        <w:t>月</w:t>
      </w:r>
      <w:r>
        <w:rPr>
          <w:rFonts w:ascii="仿宋" w:eastAsia="仿宋" w:hAnsi="仿宋" w:hint="eastAsia"/>
          <w:sz w:val="34"/>
          <w:szCs w:val="34"/>
        </w:rPr>
        <w:t>1</w:t>
      </w:r>
      <w:r w:rsidR="001B393C">
        <w:rPr>
          <w:rFonts w:ascii="仿宋" w:eastAsia="仿宋" w:hAnsi="仿宋" w:hint="eastAsia"/>
          <w:sz w:val="34"/>
          <w:szCs w:val="34"/>
        </w:rPr>
        <w:t>日对全院实验室进行了安全检查。</w:t>
      </w:r>
      <w:r>
        <w:rPr>
          <w:rFonts w:ascii="仿宋" w:eastAsia="仿宋" w:hAnsi="仿宋" w:hint="eastAsia"/>
          <w:sz w:val="34"/>
          <w:szCs w:val="34"/>
        </w:rPr>
        <w:t>学院对存在问题的实验室进行了全院通报批评，并责令实验室尽快完成整改。</w:t>
      </w:r>
    </w:p>
    <w:sectPr w:rsidR="0001768C" w:rsidSect="00B6540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20" w:rsidRDefault="00323320" w:rsidP="000026DD">
      <w:r>
        <w:separator/>
      </w:r>
    </w:p>
  </w:endnote>
  <w:endnote w:type="continuationSeparator" w:id="1">
    <w:p w:rsidR="00323320" w:rsidRDefault="00323320" w:rsidP="00002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20" w:rsidRDefault="00323320" w:rsidP="000026DD">
      <w:r>
        <w:separator/>
      </w:r>
    </w:p>
  </w:footnote>
  <w:footnote w:type="continuationSeparator" w:id="1">
    <w:p w:rsidR="00323320" w:rsidRDefault="00323320" w:rsidP="00002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6DD"/>
    <w:rsid w:val="000026DD"/>
    <w:rsid w:val="0001768C"/>
    <w:rsid w:val="00114FD4"/>
    <w:rsid w:val="001514BE"/>
    <w:rsid w:val="001721B9"/>
    <w:rsid w:val="001947ED"/>
    <w:rsid w:val="001B393C"/>
    <w:rsid w:val="001D6D7E"/>
    <w:rsid w:val="001E0B72"/>
    <w:rsid w:val="001F48A9"/>
    <w:rsid w:val="00201F18"/>
    <w:rsid w:val="002176DC"/>
    <w:rsid w:val="00254CB3"/>
    <w:rsid w:val="00255CF9"/>
    <w:rsid w:val="002A2642"/>
    <w:rsid w:val="002A44CE"/>
    <w:rsid w:val="002B4752"/>
    <w:rsid w:val="002D23AA"/>
    <w:rsid w:val="002D2A65"/>
    <w:rsid w:val="002D4A4C"/>
    <w:rsid w:val="00323320"/>
    <w:rsid w:val="003E7BCF"/>
    <w:rsid w:val="003F08F1"/>
    <w:rsid w:val="004032B5"/>
    <w:rsid w:val="00404381"/>
    <w:rsid w:val="00437BE0"/>
    <w:rsid w:val="00453A99"/>
    <w:rsid w:val="00465551"/>
    <w:rsid w:val="004A2111"/>
    <w:rsid w:val="004B3122"/>
    <w:rsid w:val="0050211E"/>
    <w:rsid w:val="005033D7"/>
    <w:rsid w:val="005147E0"/>
    <w:rsid w:val="00517448"/>
    <w:rsid w:val="005221ED"/>
    <w:rsid w:val="0057565C"/>
    <w:rsid w:val="005C4FCE"/>
    <w:rsid w:val="005F225D"/>
    <w:rsid w:val="00631FAA"/>
    <w:rsid w:val="00640995"/>
    <w:rsid w:val="00696387"/>
    <w:rsid w:val="006C54EF"/>
    <w:rsid w:val="007371CF"/>
    <w:rsid w:val="00767B6D"/>
    <w:rsid w:val="007A3CFC"/>
    <w:rsid w:val="007A417D"/>
    <w:rsid w:val="007D2FF7"/>
    <w:rsid w:val="00803A31"/>
    <w:rsid w:val="008371D5"/>
    <w:rsid w:val="00862A60"/>
    <w:rsid w:val="008E1420"/>
    <w:rsid w:val="008F2B5B"/>
    <w:rsid w:val="00915B63"/>
    <w:rsid w:val="0094405E"/>
    <w:rsid w:val="00952E14"/>
    <w:rsid w:val="00982CCD"/>
    <w:rsid w:val="009F6CD7"/>
    <w:rsid w:val="00A40928"/>
    <w:rsid w:val="00A73089"/>
    <w:rsid w:val="00AA4271"/>
    <w:rsid w:val="00AC4E90"/>
    <w:rsid w:val="00B13829"/>
    <w:rsid w:val="00B31DAF"/>
    <w:rsid w:val="00B65408"/>
    <w:rsid w:val="00BB0F3B"/>
    <w:rsid w:val="00BD6DB9"/>
    <w:rsid w:val="00BE00F2"/>
    <w:rsid w:val="00BE06F3"/>
    <w:rsid w:val="00C367DC"/>
    <w:rsid w:val="00C46D70"/>
    <w:rsid w:val="00CB73FF"/>
    <w:rsid w:val="00D73AB5"/>
    <w:rsid w:val="00D862C7"/>
    <w:rsid w:val="00DA2040"/>
    <w:rsid w:val="00DD74E7"/>
    <w:rsid w:val="00DE304B"/>
    <w:rsid w:val="00DF6951"/>
    <w:rsid w:val="00E02155"/>
    <w:rsid w:val="00E14163"/>
    <w:rsid w:val="00E14B11"/>
    <w:rsid w:val="00E35531"/>
    <w:rsid w:val="00E975D4"/>
    <w:rsid w:val="00EC293A"/>
    <w:rsid w:val="00F253EA"/>
    <w:rsid w:val="00F26839"/>
    <w:rsid w:val="00F369A1"/>
    <w:rsid w:val="00F66D18"/>
    <w:rsid w:val="00FC5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CE"/>
    <w:pPr>
      <w:widowControl w:val="0"/>
      <w:jc w:val="both"/>
    </w:pPr>
  </w:style>
  <w:style w:type="paragraph" w:styleId="3">
    <w:name w:val="heading 3"/>
    <w:basedOn w:val="a"/>
    <w:link w:val="3Char"/>
    <w:uiPriority w:val="9"/>
    <w:qFormat/>
    <w:rsid w:val="00E14B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6DD"/>
    <w:rPr>
      <w:sz w:val="18"/>
      <w:szCs w:val="18"/>
    </w:rPr>
  </w:style>
  <w:style w:type="paragraph" w:styleId="a4">
    <w:name w:val="footer"/>
    <w:basedOn w:val="a"/>
    <w:link w:val="Char0"/>
    <w:uiPriority w:val="99"/>
    <w:unhideWhenUsed/>
    <w:rsid w:val="000026DD"/>
    <w:pPr>
      <w:tabs>
        <w:tab w:val="center" w:pos="4153"/>
        <w:tab w:val="right" w:pos="8306"/>
      </w:tabs>
      <w:snapToGrid w:val="0"/>
      <w:jc w:val="left"/>
    </w:pPr>
    <w:rPr>
      <w:sz w:val="18"/>
      <w:szCs w:val="18"/>
    </w:rPr>
  </w:style>
  <w:style w:type="character" w:customStyle="1" w:styleId="Char0">
    <w:name w:val="页脚 Char"/>
    <w:basedOn w:val="a0"/>
    <w:link w:val="a4"/>
    <w:uiPriority w:val="99"/>
    <w:rsid w:val="000026DD"/>
    <w:rPr>
      <w:sz w:val="18"/>
      <w:szCs w:val="18"/>
    </w:rPr>
  </w:style>
  <w:style w:type="paragraph" w:styleId="a5">
    <w:name w:val="Date"/>
    <w:basedOn w:val="a"/>
    <w:next w:val="a"/>
    <w:link w:val="Char1"/>
    <w:uiPriority w:val="99"/>
    <w:semiHidden/>
    <w:unhideWhenUsed/>
    <w:rsid w:val="000026DD"/>
    <w:pPr>
      <w:ind w:leftChars="2500" w:left="100"/>
    </w:pPr>
  </w:style>
  <w:style w:type="character" w:customStyle="1" w:styleId="Char1">
    <w:name w:val="日期 Char"/>
    <w:basedOn w:val="a0"/>
    <w:link w:val="a5"/>
    <w:uiPriority w:val="99"/>
    <w:semiHidden/>
    <w:rsid w:val="000026DD"/>
  </w:style>
  <w:style w:type="character" w:customStyle="1" w:styleId="3Char">
    <w:name w:val="标题 3 Char"/>
    <w:basedOn w:val="a0"/>
    <w:link w:val="3"/>
    <w:uiPriority w:val="9"/>
    <w:rsid w:val="00E14B11"/>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687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2020-10-12T02:26:00Z</dcterms:created>
  <dcterms:modified xsi:type="dcterms:W3CDTF">2021-04-06T01:47:00Z</dcterms:modified>
</cp:coreProperties>
</file>