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0A" w:rsidRDefault="00637A0A" w:rsidP="00637A0A">
      <w:pPr>
        <w:spacing w:line="600" w:lineRule="exact"/>
        <w:jc w:val="center"/>
        <w:rPr>
          <w:rFonts w:ascii="黑体" w:eastAsia="黑体" w:hAnsi="黑体" w:cs="Times New Roman"/>
          <w:sz w:val="34"/>
          <w:szCs w:val="34"/>
        </w:rPr>
      </w:pPr>
      <w:r w:rsidRPr="0074361F">
        <w:rPr>
          <w:rFonts w:ascii="黑体" w:eastAsia="黑体" w:hAnsi="黑体" w:cs="黑体" w:hint="eastAsia"/>
          <w:sz w:val="34"/>
          <w:szCs w:val="34"/>
        </w:rPr>
        <w:t>研究生学位论文学术检测</w:t>
      </w:r>
      <w:r>
        <w:rPr>
          <w:rFonts w:ascii="黑体" w:eastAsia="黑体" w:hAnsi="黑体" w:cs="黑体" w:hint="eastAsia"/>
          <w:sz w:val="34"/>
          <w:szCs w:val="34"/>
        </w:rPr>
        <w:t>要求</w:t>
      </w:r>
    </w:p>
    <w:p w:rsidR="00637A0A" w:rsidRPr="00637A0A" w:rsidRDefault="00637A0A" w:rsidP="00637A0A">
      <w:pPr>
        <w:tabs>
          <w:tab w:val="left" w:pos="7335"/>
        </w:tabs>
        <w:spacing w:line="600" w:lineRule="exact"/>
        <w:ind w:firstLineChars="200" w:firstLine="680"/>
        <w:jc w:val="left"/>
        <w:rPr>
          <w:rFonts w:ascii="楷体" w:eastAsia="楷体" w:hAnsi="楷体" w:cs="Times New Roman"/>
          <w:sz w:val="34"/>
          <w:szCs w:val="34"/>
        </w:rPr>
      </w:pPr>
    </w:p>
    <w:p w:rsidR="00637A0A" w:rsidRPr="00460267" w:rsidRDefault="00293C0B" w:rsidP="00637A0A">
      <w:pPr>
        <w:spacing w:line="600" w:lineRule="exact"/>
        <w:ind w:firstLineChars="200" w:firstLine="683"/>
        <w:rPr>
          <w:rFonts w:ascii="仿宋" w:eastAsia="仿宋" w:hAnsi="仿宋" w:cs="Times New Roman"/>
          <w:b/>
          <w:bCs/>
          <w:sz w:val="34"/>
          <w:szCs w:val="34"/>
        </w:rPr>
      </w:pPr>
      <w:r>
        <w:rPr>
          <w:rFonts w:ascii="仿宋" w:eastAsia="仿宋" w:hAnsi="仿宋" w:cs="仿宋" w:hint="eastAsia"/>
          <w:b/>
          <w:bCs/>
          <w:sz w:val="34"/>
          <w:szCs w:val="34"/>
        </w:rPr>
        <w:t>一、</w:t>
      </w:r>
      <w:r w:rsidR="00637A0A" w:rsidRPr="00460267">
        <w:rPr>
          <w:rFonts w:ascii="仿宋" w:eastAsia="仿宋" w:hAnsi="仿宋" w:cs="仿宋" w:hint="eastAsia"/>
          <w:b/>
          <w:bCs/>
          <w:sz w:val="34"/>
          <w:szCs w:val="34"/>
        </w:rPr>
        <w:t>论文检测的对象与要求</w:t>
      </w:r>
    </w:p>
    <w:p w:rsidR="00637A0A" w:rsidRDefault="00637A0A" w:rsidP="00637A0A">
      <w:pPr>
        <w:spacing w:line="600" w:lineRule="exact"/>
        <w:ind w:firstLineChars="200" w:firstLine="680"/>
        <w:rPr>
          <w:rFonts w:ascii="仿宋" w:eastAsia="仿宋" w:hAnsi="仿宋" w:cs="Times New Roman"/>
          <w:sz w:val="34"/>
          <w:szCs w:val="34"/>
        </w:rPr>
      </w:pPr>
      <w:r w:rsidRPr="00DC3FBE">
        <w:rPr>
          <w:rFonts w:ascii="仿宋" w:eastAsia="仿宋" w:hAnsi="仿宋" w:cs="仿宋" w:hint="eastAsia"/>
          <w:sz w:val="34"/>
          <w:szCs w:val="34"/>
        </w:rPr>
        <w:t>论文检测的对象为学位论文的主体部分，即删除论文封面、原创性声明、参考文献、附录及致谢后的论文。</w:t>
      </w:r>
    </w:p>
    <w:p w:rsidR="00C70A29" w:rsidRDefault="00637A0A" w:rsidP="004F53D7">
      <w:pPr>
        <w:spacing w:line="600" w:lineRule="exact"/>
        <w:ind w:firstLineChars="200" w:firstLine="680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 w:hint="eastAsia"/>
          <w:sz w:val="34"/>
          <w:szCs w:val="34"/>
        </w:rPr>
        <w:t>论文作者提交的检测论文应为</w:t>
      </w:r>
      <w:r>
        <w:rPr>
          <w:rFonts w:ascii="仿宋" w:eastAsia="仿宋" w:hAnsi="仿宋" w:cs="仿宋"/>
          <w:sz w:val="34"/>
          <w:szCs w:val="34"/>
        </w:rPr>
        <w:t>WORD</w:t>
      </w:r>
      <w:r>
        <w:rPr>
          <w:rFonts w:ascii="仿宋" w:eastAsia="仿宋" w:hAnsi="仿宋" w:cs="仿宋" w:hint="eastAsia"/>
          <w:sz w:val="34"/>
          <w:szCs w:val="34"/>
        </w:rPr>
        <w:t>或</w:t>
      </w:r>
      <w:r>
        <w:rPr>
          <w:rFonts w:ascii="仿宋" w:eastAsia="仿宋" w:hAnsi="仿宋" w:cs="仿宋"/>
          <w:sz w:val="34"/>
          <w:szCs w:val="34"/>
        </w:rPr>
        <w:t>PDF</w:t>
      </w:r>
      <w:r>
        <w:rPr>
          <w:rFonts w:ascii="仿宋" w:eastAsia="仿宋" w:hAnsi="仿宋" w:cs="仿宋" w:hint="eastAsia"/>
          <w:sz w:val="34"/>
          <w:szCs w:val="34"/>
        </w:rPr>
        <w:t>格式，</w:t>
      </w:r>
      <w:r w:rsidRPr="00DC3FBE">
        <w:rPr>
          <w:rFonts w:ascii="仿宋" w:eastAsia="仿宋" w:hAnsi="仿宋" w:cs="仿宋" w:hint="eastAsia"/>
          <w:sz w:val="34"/>
          <w:szCs w:val="34"/>
        </w:rPr>
        <w:t>命名格式为：学院代码</w:t>
      </w:r>
      <w:r w:rsidRPr="00DC3FBE">
        <w:rPr>
          <w:rFonts w:ascii="仿宋" w:eastAsia="仿宋" w:hAnsi="仿宋" w:cs="仿宋"/>
          <w:sz w:val="34"/>
          <w:szCs w:val="34"/>
        </w:rPr>
        <w:t>-</w:t>
      </w:r>
      <w:r w:rsidRPr="00DC3FBE">
        <w:rPr>
          <w:rFonts w:ascii="仿宋" w:eastAsia="仿宋" w:hAnsi="仿宋" w:cs="仿宋" w:hint="eastAsia"/>
          <w:sz w:val="34"/>
          <w:szCs w:val="34"/>
        </w:rPr>
        <w:t>学号</w:t>
      </w:r>
      <w:r w:rsidRPr="00DC3FBE">
        <w:rPr>
          <w:rFonts w:ascii="仿宋" w:eastAsia="仿宋" w:hAnsi="仿宋" w:cs="仿宋"/>
          <w:sz w:val="34"/>
          <w:szCs w:val="34"/>
        </w:rPr>
        <w:t>-</w:t>
      </w:r>
      <w:r w:rsidRPr="00DC3FBE">
        <w:rPr>
          <w:rFonts w:ascii="仿宋" w:eastAsia="仿宋" w:hAnsi="仿宋" w:cs="仿宋" w:hint="eastAsia"/>
          <w:sz w:val="34"/>
          <w:szCs w:val="34"/>
        </w:rPr>
        <w:t>姓名</w:t>
      </w:r>
      <w:r>
        <w:rPr>
          <w:rFonts w:ascii="仿宋" w:eastAsia="仿宋" w:hAnsi="仿宋" w:cs="仿宋" w:hint="eastAsia"/>
          <w:sz w:val="34"/>
          <w:szCs w:val="34"/>
        </w:rPr>
        <w:t>（例019-</w:t>
      </w:r>
      <w:r w:rsidRPr="00DC3FBE">
        <w:rPr>
          <w:rFonts w:ascii="仿宋" w:eastAsia="仿宋" w:hAnsi="仿宋" w:cs="仿宋" w:hint="eastAsia"/>
          <w:sz w:val="34"/>
          <w:szCs w:val="34"/>
        </w:rPr>
        <w:t>学号</w:t>
      </w:r>
      <w:r w:rsidRPr="00DC3FBE">
        <w:rPr>
          <w:rFonts w:ascii="仿宋" w:eastAsia="仿宋" w:hAnsi="仿宋" w:cs="仿宋"/>
          <w:sz w:val="34"/>
          <w:szCs w:val="34"/>
        </w:rPr>
        <w:t>-</w:t>
      </w:r>
      <w:r w:rsidRPr="00DC3FBE">
        <w:rPr>
          <w:rFonts w:ascii="仿宋" w:eastAsia="仿宋" w:hAnsi="仿宋" w:cs="仿宋" w:hint="eastAsia"/>
          <w:sz w:val="34"/>
          <w:szCs w:val="34"/>
        </w:rPr>
        <w:t>姓名</w:t>
      </w:r>
      <w:r>
        <w:rPr>
          <w:rFonts w:ascii="仿宋" w:eastAsia="仿宋" w:hAnsi="仿宋" w:cs="仿宋" w:hint="eastAsia"/>
          <w:sz w:val="34"/>
          <w:szCs w:val="34"/>
        </w:rPr>
        <w:t>）</w:t>
      </w:r>
      <w:r w:rsidRPr="00DC3FBE">
        <w:rPr>
          <w:rFonts w:ascii="仿宋" w:eastAsia="仿宋" w:hAnsi="仿宋" w:cs="仿宋" w:hint="eastAsia"/>
          <w:sz w:val="34"/>
          <w:szCs w:val="34"/>
        </w:rPr>
        <w:t>。涉密论文在检测前须做好脱密处理。</w:t>
      </w:r>
    </w:p>
    <w:p w:rsidR="00293C0B" w:rsidRPr="004F53D7" w:rsidRDefault="001D2224" w:rsidP="001D2224">
      <w:pPr>
        <w:spacing w:line="600" w:lineRule="exact"/>
        <w:ind w:firstLineChars="200" w:firstLine="680"/>
        <w:rPr>
          <w:rFonts w:ascii="仿宋" w:eastAsia="仿宋" w:hAnsi="仿宋" w:cs="仿宋"/>
          <w:sz w:val="34"/>
          <w:szCs w:val="34"/>
        </w:rPr>
      </w:pPr>
      <w:hyperlink r:id="rId6" w:history="1">
        <w:r w:rsidRPr="00A30C5B">
          <w:rPr>
            <w:rStyle w:val="a5"/>
            <w:rFonts w:ascii="仿宋" w:eastAsia="仿宋" w:hAnsi="仿宋" w:cs="仿宋" w:hint="eastAsia"/>
            <w:sz w:val="34"/>
            <w:szCs w:val="34"/>
          </w:rPr>
          <w:t>电子版可通过邮箱发送至duxx@lzu.edu.cn</w:t>
        </w:r>
      </w:hyperlink>
      <w:r w:rsidR="00C70A29" w:rsidRPr="003C0DFE">
        <w:rPr>
          <w:rFonts w:ascii="仿宋" w:eastAsia="仿宋" w:hAnsi="仿宋" w:hint="eastAsia"/>
          <w:sz w:val="34"/>
          <w:szCs w:val="34"/>
        </w:rPr>
        <w:t>或以实验室为单位拷贝</w:t>
      </w:r>
      <w:r w:rsidR="00C70A29">
        <w:rPr>
          <w:rFonts w:ascii="仿宋" w:eastAsia="仿宋" w:hAnsi="仿宋" w:cs="仿宋" w:hint="eastAsia"/>
          <w:sz w:val="34"/>
          <w:szCs w:val="34"/>
        </w:rPr>
        <w:t>。</w:t>
      </w:r>
      <w:r w:rsidR="00293C0B">
        <w:rPr>
          <w:rFonts w:ascii="仿宋" w:eastAsia="仿宋" w:hAnsi="仿宋" w:cs="仿宋" w:hint="eastAsia"/>
          <w:sz w:val="34"/>
          <w:szCs w:val="34"/>
        </w:rPr>
        <w:t>同时交纸质版的</w:t>
      </w:r>
      <w:r w:rsidR="00293C0B" w:rsidRPr="00293C0B">
        <w:rPr>
          <w:rFonts w:ascii="仿宋" w:eastAsia="仿宋" w:hAnsi="仿宋" w:cs="仿宋" w:hint="eastAsia"/>
          <w:sz w:val="34"/>
          <w:szCs w:val="34"/>
        </w:rPr>
        <w:t>“学位论文学术不端行为检测审核表”</w:t>
      </w:r>
      <w:r w:rsidR="00293C0B">
        <w:rPr>
          <w:rFonts w:ascii="仿宋" w:eastAsia="仿宋" w:hAnsi="仿宋" w:cs="仿宋" w:hint="eastAsia"/>
          <w:sz w:val="34"/>
          <w:szCs w:val="34"/>
        </w:rPr>
        <w:t>至院办30</w:t>
      </w:r>
      <w:r w:rsidR="00E943EA">
        <w:rPr>
          <w:rFonts w:ascii="仿宋" w:eastAsia="仿宋" w:hAnsi="仿宋" w:cs="仿宋" w:hint="eastAsia"/>
          <w:sz w:val="34"/>
          <w:szCs w:val="34"/>
        </w:rPr>
        <w:t>6</w:t>
      </w:r>
      <w:r>
        <w:rPr>
          <w:rFonts w:ascii="仿宋" w:eastAsia="仿宋" w:hAnsi="仿宋" w:cs="仿宋" w:hint="eastAsia"/>
          <w:sz w:val="34"/>
          <w:szCs w:val="34"/>
        </w:rPr>
        <w:t>杜</w:t>
      </w:r>
      <w:r w:rsidR="00293C0B">
        <w:rPr>
          <w:rFonts w:ascii="仿宋" w:eastAsia="仿宋" w:hAnsi="仿宋" w:cs="仿宋" w:hint="eastAsia"/>
          <w:sz w:val="34"/>
          <w:szCs w:val="34"/>
        </w:rPr>
        <w:t>老师处；不交审核表的不予检测。</w:t>
      </w:r>
    </w:p>
    <w:p w:rsidR="00637A0A" w:rsidRPr="00460267" w:rsidRDefault="00293C0B" w:rsidP="00637A0A">
      <w:pPr>
        <w:spacing w:line="600" w:lineRule="exact"/>
        <w:ind w:firstLineChars="200" w:firstLine="683"/>
        <w:rPr>
          <w:rFonts w:ascii="仿宋" w:eastAsia="仿宋" w:hAnsi="仿宋" w:cs="Times New Roman"/>
          <w:b/>
          <w:bCs/>
          <w:sz w:val="34"/>
          <w:szCs w:val="34"/>
        </w:rPr>
      </w:pPr>
      <w:r>
        <w:rPr>
          <w:rFonts w:ascii="仿宋" w:eastAsia="仿宋" w:hAnsi="仿宋" w:cs="仿宋" w:hint="eastAsia"/>
          <w:b/>
          <w:bCs/>
          <w:sz w:val="34"/>
          <w:szCs w:val="34"/>
        </w:rPr>
        <w:t>二、</w:t>
      </w:r>
      <w:r w:rsidR="00637A0A" w:rsidRPr="00460267">
        <w:rPr>
          <w:rFonts w:ascii="仿宋" w:eastAsia="仿宋" w:hAnsi="仿宋" w:cs="仿宋" w:hint="eastAsia"/>
          <w:b/>
          <w:bCs/>
          <w:sz w:val="34"/>
          <w:szCs w:val="34"/>
        </w:rPr>
        <w:t>论文检测标准的制定</w:t>
      </w:r>
    </w:p>
    <w:p w:rsidR="00637A0A" w:rsidRPr="00293C0B" w:rsidRDefault="00293C0B" w:rsidP="00293C0B">
      <w:pPr>
        <w:pStyle w:val="Default"/>
        <w:ind w:firstLineChars="200" w:firstLine="680"/>
        <w:jc w:val="both"/>
        <w:rPr>
          <w:sz w:val="22"/>
          <w:szCs w:val="22"/>
        </w:rPr>
      </w:pPr>
      <w:r w:rsidRPr="00293C0B">
        <w:rPr>
          <w:rFonts w:ascii="华文仿宋" w:eastAsia="华文仿宋" w:hAnsi="华文仿宋" w:cs="仿宋" w:hint="eastAsia"/>
          <w:sz w:val="34"/>
          <w:szCs w:val="34"/>
        </w:rPr>
        <w:t>我院</w:t>
      </w:r>
      <w:r w:rsidR="00637A0A" w:rsidRPr="00293C0B">
        <w:rPr>
          <w:rFonts w:ascii="华文仿宋" w:eastAsia="华文仿宋" w:hAnsi="华文仿宋" w:cs="仿宋" w:hint="eastAsia"/>
          <w:sz w:val="34"/>
          <w:szCs w:val="34"/>
        </w:rPr>
        <w:t>制定</w:t>
      </w:r>
      <w:r w:rsidRPr="00293C0B">
        <w:rPr>
          <w:rFonts w:ascii="华文仿宋" w:eastAsia="华文仿宋" w:hAnsi="华文仿宋" w:cs="仿宋" w:hint="eastAsia"/>
          <w:sz w:val="34"/>
          <w:szCs w:val="34"/>
        </w:rPr>
        <w:t>的论文检测标准</w:t>
      </w:r>
      <w:r w:rsidR="00637A0A" w:rsidRPr="00293C0B">
        <w:rPr>
          <w:rFonts w:ascii="华文仿宋" w:eastAsia="华文仿宋" w:hAnsi="华文仿宋" w:cs="仿宋" w:hint="eastAsia"/>
          <w:sz w:val="34"/>
          <w:szCs w:val="34"/>
        </w:rPr>
        <w:t>分为通过</w:t>
      </w:r>
      <w:r w:rsidRPr="00293C0B">
        <w:rPr>
          <w:rFonts w:ascii="华文仿宋" w:eastAsia="华文仿宋" w:hAnsi="华文仿宋" w:cs="仿宋" w:hint="eastAsia"/>
          <w:sz w:val="34"/>
          <w:szCs w:val="34"/>
        </w:rPr>
        <w:t>（N≤15%）</w:t>
      </w:r>
      <w:r w:rsidR="00637A0A" w:rsidRPr="00293C0B">
        <w:rPr>
          <w:rFonts w:ascii="华文仿宋" w:eastAsia="华文仿宋" w:hAnsi="华文仿宋" w:cs="仿宋" w:hint="eastAsia"/>
          <w:sz w:val="34"/>
          <w:szCs w:val="34"/>
        </w:rPr>
        <w:t>、复检</w:t>
      </w:r>
      <w:r w:rsidRPr="00293C0B">
        <w:rPr>
          <w:rFonts w:ascii="华文仿宋" w:eastAsia="华文仿宋" w:hAnsi="华文仿宋" w:cs="仿宋" w:hint="eastAsia"/>
          <w:sz w:val="34"/>
          <w:szCs w:val="34"/>
        </w:rPr>
        <w:t>（</w:t>
      </w:r>
      <w:r w:rsidRPr="00293C0B">
        <w:rPr>
          <w:rFonts w:ascii="华文仿宋" w:eastAsia="华文仿宋" w:hAnsi="华文仿宋"/>
          <w:sz w:val="34"/>
          <w:szCs w:val="34"/>
        </w:rPr>
        <w:t>15%&lt;N≤40%</w:t>
      </w:r>
      <w:r w:rsidRPr="00293C0B">
        <w:rPr>
          <w:rFonts w:ascii="华文仿宋" w:eastAsia="华文仿宋" w:hAnsi="华文仿宋" w:cs="仿宋" w:hint="eastAsia"/>
          <w:sz w:val="34"/>
          <w:szCs w:val="34"/>
        </w:rPr>
        <w:t>）</w:t>
      </w:r>
      <w:r w:rsidR="00637A0A" w:rsidRPr="00293C0B">
        <w:rPr>
          <w:rFonts w:ascii="华文仿宋" w:eastAsia="华文仿宋" w:hAnsi="华文仿宋" w:cs="仿宋" w:hint="eastAsia"/>
          <w:sz w:val="34"/>
          <w:szCs w:val="34"/>
        </w:rPr>
        <w:t>及不通过</w:t>
      </w:r>
      <w:r w:rsidRPr="00293C0B">
        <w:rPr>
          <w:rFonts w:ascii="华文仿宋" w:eastAsia="华文仿宋" w:hAnsi="华文仿宋" w:cs="仿宋" w:hint="eastAsia"/>
          <w:sz w:val="34"/>
          <w:szCs w:val="34"/>
        </w:rPr>
        <w:t>（</w:t>
      </w:r>
      <w:r w:rsidRPr="00293C0B">
        <w:rPr>
          <w:rFonts w:ascii="华文仿宋" w:eastAsia="华文仿宋" w:hAnsi="华文仿宋"/>
          <w:sz w:val="34"/>
          <w:szCs w:val="34"/>
        </w:rPr>
        <w:t>N&gt;40%</w:t>
      </w:r>
      <w:r w:rsidRPr="00293C0B">
        <w:rPr>
          <w:rFonts w:ascii="华文仿宋" w:eastAsia="华文仿宋" w:hAnsi="华文仿宋" w:cs="仿宋" w:hint="eastAsia"/>
          <w:sz w:val="34"/>
          <w:szCs w:val="34"/>
        </w:rPr>
        <w:t>）</w:t>
      </w:r>
      <w:r w:rsidR="00637A0A" w:rsidRPr="00DC3FBE">
        <w:rPr>
          <w:rFonts w:ascii="仿宋" w:eastAsia="仿宋" w:hAnsi="仿宋" w:cs="仿宋" w:hint="eastAsia"/>
          <w:sz w:val="34"/>
          <w:szCs w:val="34"/>
        </w:rPr>
        <w:t>。</w:t>
      </w:r>
    </w:p>
    <w:p w:rsidR="00637A0A" w:rsidRDefault="00450BDB" w:rsidP="00293C0B">
      <w:pPr>
        <w:spacing w:line="600" w:lineRule="exact"/>
        <w:ind w:firstLineChars="200" w:firstLine="680"/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仿宋" w:hint="eastAsia"/>
          <w:sz w:val="34"/>
          <w:szCs w:val="34"/>
        </w:rPr>
        <w:t>1、</w:t>
      </w:r>
      <w:r w:rsidR="00637A0A" w:rsidRPr="00DC3FBE">
        <w:rPr>
          <w:rFonts w:ascii="仿宋" w:eastAsia="仿宋" w:hAnsi="仿宋" w:cs="仿宋" w:hint="eastAsia"/>
          <w:sz w:val="34"/>
          <w:szCs w:val="34"/>
        </w:rPr>
        <w:t>论文检测结果依据为“去除本人已发表文献复制比”，即被检测论文去除本人以第一作者</w:t>
      </w:r>
      <w:r w:rsidR="00637A0A">
        <w:rPr>
          <w:rFonts w:ascii="仿宋" w:eastAsia="仿宋" w:hAnsi="仿宋" w:cs="仿宋" w:hint="eastAsia"/>
          <w:sz w:val="34"/>
          <w:szCs w:val="34"/>
        </w:rPr>
        <w:t>（或导师第一作者，本人第二作者）</w:t>
      </w:r>
      <w:r w:rsidR="00637A0A" w:rsidRPr="00DC3FBE">
        <w:rPr>
          <w:rFonts w:ascii="仿宋" w:eastAsia="仿宋" w:hAnsi="仿宋" w:cs="仿宋" w:hint="eastAsia"/>
          <w:sz w:val="34"/>
          <w:szCs w:val="34"/>
        </w:rPr>
        <w:t>发表学术成果的文字重合字数后占全文的百分比。</w:t>
      </w:r>
    </w:p>
    <w:p w:rsidR="00637A0A" w:rsidRPr="00293C0B" w:rsidRDefault="00450BDB" w:rsidP="00293C0B">
      <w:pPr>
        <w:spacing w:line="600" w:lineRule="exact"/>
        <w:ind w:firstLineChars="200" w:firstLine="680"/>
        <w:rPr>
          <w:rFonts w:ascii="仿宋" w:eastAsia="仿宋" w:hAnsi="仿宋" w:cs="Times New Roman"/>
          <w:color w:val="000000" w:themeColor="text1"/>
          <w:sz w:val="34"/>
          <w:szCs w:val="34"/>
        </w:rPr>
      </w:pPr>
      <w:r>
        <w:rPr>
          <w:rFonts w:ascii="仿宋" w:eastAsia="仿宋" w:hAnsi="仿宋" w:cs="仿宋" w:hint="eastAsia"/>
          <w:color w:val="000000" w:themeColor="text1"/>
          <w:sz w:val="34"/>
          <w:szCs w:val="34"/>
        </w:rPr>
        <w:t>2、</w:t>
      </w:r>
      <w:r w:rsidR="00637A0A" w:rsidRPr="00293C0B">
        <w:rPr>
          <w:rFonts w:ascii="仿宋" w:eastAsia="仿宋" w:hAnsi="仿宋" w:cs="仿宋" w:hint="eastAsia"/>
          <w:color w:val="000000" w:themeColor="text1"/>
          <w:sz w:val="34"/>
          <w:szCs w:val="34"/>
        </w:rPr>
        <w:t>学位论文作者在提交检测论文前，须填写“学位论文学术不端行为检测审核表”，经导师审核签字同意后方可申请检测。</w:t>
      </w:r>
      <w:bookmarkStart w:id="0" w:name="_GoBack"/>
      <w:bookmarkEnd w:id="0"/>
    </w:p>
    <w:p w:rsidR="00637A0A" w:rsidRDefault="00450BDB" w:rsidP="00637A0A">
      <w:pPr>
        <w:spacing w:line="600" w:lineRule="exact"/>
        <w:ind w:firstLineChars="200" w:firstLine="680"/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仿宋" w:hint="eastAsia"/>
          <w:sz w:val="34"/>
          <w:szCs w:val="34"/>
        </w:rPr>
        <w:t>3、</w:t>
      </w:r>
      <w:r w:rsidR="00637A0A">
        <w:rPr>
          <w:rFonts w:ascii="仿宋" w:eastAsia="仿宋" w:hAnsi="仿宋" w:cs="仿宋" w:hint="eastAsia"/>
          <w:sz w:val="34"/>
          <w:szCs w:val="34"/>
        </w:rPr>
        <w:t>学院</w:t>
      </w:r>
      <w:r w:rsidR="00637A0A" w:rsidRPr="007E6130">
        <w:rPr>
          <w:rFonts w:ascii="仿宋" w:eastAsia="仿宋" w:hAnsi="仿宋" w:cs="仿宋" w:hint="eastAsia"/>
          <w:sz w:val="34"/>
          <w:szCs w:val="34"/>
        </w:rPr>
        <w:t>（研究院）</w:t>
      </w:r>
      <w:r w:rsidR="00637A0A">
        <w:rPr>
          <w:rFonts w:ascii="仿宋" w:eastAsia="仿宋" w:hAnsi="仿宋" w:cs="仿宋" w:hint="eastAsia"/>
          <w:sz w:val="34"/>
          <w:szCs w:val="34"/>
        </w:rPr>
        <w:t>须对检测论文进行形式审查，确</w:t>
      </w:r>
      <w:r w:rsidR="00637A0A">
        <w:rPr>
          <w:rFonts w:ascii="仿宋" w:eastAsia="仿宋" w:hAnsi="仿宋" w:cs="仿宋" w:hint="eastAsia"/>
          <w:sz w:val="34"/>
          <w:szCs w:val="34"/>
        </w:rPr>
        <w:lastRenderedPageBreak/>
        <w:t>认论文语句通顺、为完整版论文的主体部分且命名格式正确后方可进行检测。</w:t>
      </w:r>
    </w:p>
    <w:p w:rsidR="00637A0A" w:rsidRPr="00450BDB" w:rsidRDefault="00450BDB" w:rsidP="00450BDB">
      <w:pPr>
        <w:spacing w:line="600" w:lineRule="exact"/>
        <w:ind w:firstLineChars="200" w:firstLine="680"/>
        <w:rPr>
          <w:rFonts w:ascii="仿宋" w:eastAsia="仿宋" w:hAnsi="仿宋" w:cs="Times New Roman"/>
          <w:color w:val="000000" w:themeColor="text1"/>
          <w:sz w:val="34"/>
          <w:szCs w:val="34"/>
        </w:rPr>
      </w:pPr>
      <w:r>
        <w:rPr>
          <w:rFonts w:ascii="仿宋" w:eastAsia="仿宋" w:hAnsi="仿宋" w:cs="仿宋" w:hint="eastAsia"/>
          <w:color w:val="000000" w:themeColor="text1"/>
          <w:sz w:val="34"/>
          <w:szCs w:val="34"/>
        </w:rPr>
        <w:t>4、</w:t>
      </w:r>
      <w:r w:rsidR="00637A0A" w:rsidRPr="00450BDB">
        <w:rPr>
          <w:rFonts w:ascii="仿宋" w:eastAsia="仿宋" w:hAnsi="仿宋" w:cs="仿宋" w:hint="eastAsia"/>
          <w:color w:val="000000" w:themeColor="text1"/>
          <w:sz w:val="34"/>
          <w:szCs w:val="34"/>
        </w:rPr>
        <w:t>学位申请者须保证提交的学位论文电子版本与纸质版本一致。</w:t>
      </w:r>
    </w:p>
    <w:p w:rsidR="00637A0A" w:rsidRPr="00503D29" w:rsidRDefault="00450BDB" w:rsidP="00637A0A">
      <w:pPr>
        <w:spacing w:line="600" w:lineRule="exact"/>
        <w:ind w:firstLineChars="200" w:firstLine="683"/>
        <w:rPr>
          <w:rFonts w:ascii="仿宋" w:eastAsia="仿宋" w:hAnsi="仿宋" w:cs="Times New Roman"/>
          <w:b/>
          <w:bCs/>
          <w:sz w:val="34"/>
          <w:szCs w:val="34"/>
        </w:rPr>
      </w:pPr>
      <w:r>
        <w:rPr>
          <w:rFonts w:ascii="仿宋" w:eastAsia="仿宋" w:hAnsi="仿宋" w:cs="仿宋" w:hint="eastAsia"/>
          <w:b/>
          <w:bCs/>
          <w:sz w:val="34"/>
          <w:szCs w:val="34"/>
        </w:rPr>
        <w:t>三、</w:t>
      </w:r>
      <w:r w:rsidR="00637A0A">
        <w:rPr>
          <w:rFonts w:ascii="仿宋" w:eastAsia="仿宋" w:hAnsi="仿宋" w:cs="仿宋" w:hint="eastAsia"/>
          <w:b/>
          <w:bCs/>
          <w:sz w:val="34"/>
          <w:szCs w:val="34"/>
        </w:rPr>
        <w:t>答辩前学位论文检测</w:t>
      </w:r>
      <w:r w:rsidR="00637A0A" w:rsidRPr="00503D29">
        <w:rPr>
          <w:rFonts w:ascii="仿宋" w:eastAsia="仿宋" w:hAnsi="仿宋" w:cs="仿宋" w:hint="eastAsia"/>
          <w:b/>
          <w:bCs/>
          <w:sz w:val="34"/>
          <w:szCs w:val="34"/>
        </w:rPr>
        <w:t>处理办法</w:t>
      </w:r>
    </w:p>
    <w:p w:rsidR="00637A0A" w:rsidRDefault="00637A0A" w:rsidP="00637A0A">
      <w:pPr>
        <w:spacing w:line="600" w:lineRule="exact"/>
        <w:ind w:firstLineChars="200" w:firstLine="680"/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仿宋"/>
          <w:sz w:val="34"/>
          <w:szCs w:val="34"/>
        </w:rPr>
        <w:t>1.</w:t>
      </w:r>
      <w:r>
        <w:rPr>
          <w:rFonts w:ascii="仿宋" w:eastAsia="仿宋" w:hAnsi="仿宋" w:cs="仿宋" w:hint="eastAsia"/>
          <w:sz w:val="34"/>
          <w:szCs w:val="34"/>
        </w:rPr>
        <w:t>论文检测结果为“通过”，学位申请者可直接参加学位论文评阅及答辩；</w:t>
      </w:r>
    </w:p>
    <w:p w:rsidR="00637A0A" w:rsidRPr="00450BDB" w:rsidRDefault="00637A0A" w:rsidP="00637A0A">
      <w:pPr>
        <w:spacing w:line="600" w:lineRule="exact"/>
        <w:ind w:firstLineChars="200" w:firstLine="680"/>
        <w:rPr>
          <w:rFonts w:ascii="仿宋" w:eastAsia="仿宋" w:hAnsi="仿宋" w:cs="Times New Roman"/>
          <w:color w:val="000000" w:themeColor="text1"/>
          <w:sz w:val="34"/>
          <w:szCs w:val="34"/>
        </w:rPr>
      </w:pPr>
      <w:r w:rsidRPr="00450BDB">
        <w:rPr>
          <w:rFonts w:ascii="仿宋" w:eastAsia="仿宋" w:hAnsi="仿宋" w:cs="仿宋"/>
          <w:color w:val="000000" w:themeColor="text1"/>
          <w:sz w:val="34"/>
          <w:szCs w:val="34"/>
        </w:rPr>
        <w:t>2.</w:t>
      </w:r>
      <w:r w:rsidRPr="00450BDB">
        <w:rPr>
          <w:rFonts w:ascii="仿宋" w:eastAsia="仿宋" w:hAnsi="仿宋" w:cs="仿宋" w:hint="eastAsia"/>
          <w:color w:val="000000" w:themeColor="text1"/>
          <w:sz w:val="34"/>
          <w:szCs w:val="34"/>
        </w:rPr>
        <w:t>论文检测结果为“复检”，学位申请者须对论文进行不少于两周时间的修改，经导师、学位评定分委员会同意后，可申请复检一次。复检结果为“通过”，学位申请者可直接参加学位论文评阅及答辩；复检结果为“不通过”，学位申请者当次学位申请无效，半年后方可提出学位申请。</w:t>
      </w:r>
    </w:p>
    <w:p w:rsidR="00637A0A" w:rsidRPr="00450BDB" w:rsidRDefault="00637A0A" w:rsidP="00637A0A">
      <w:pPr>
        <w:spacing w:line="600" w:lineRule="exact"/>
        <w:ind w:firstLineChars="200" w:firstLine="680"/>
        <w:rPr>
          <w:rFonts w:ascii="仿宋" w:eastAsia="仿宋" w:hAnsi="仿宋" w:cs="Times New Roman"/>
          <w:color w:val="000000" w:themeColor="text1"/>
          <w:sz w:val="34"/>
          <w:szCs w:val="34"/>
        </w:rPr>
      </w:pPr>
      <w:r w:rsidRPr="00450BDB">
        <w:rPr>
          <w:rFonts w:ascii="仿宋" w:eastAsia="仿宋" w:hAnsi="仿宋" w:cs="仿宋"/>
          <w:color w:val="000000" w:themeColor="text1"/>
          <w:sz w:val="34"/>
          <w:szCs w:val="34"/>
        </w:rPr>
        <w:t>3.</w:t>
      </w:r>
      <w:r w:rsidRPr="00450BDB">
        <w:rPr>
          <w:rFonts w:ascii="仿宋" w:eastAsia="仿宋" w:hAnsi="仿宋" w:cs="仿宋" w:hint="eastAsia"/>
          <w:color w:val="000000" w:themeColor="text1"/>
          <w:sz w:val="34"/>
          <w:szCs w:val="34"/>
        </w:rPr>
        <w:t>论文检测结果为“不通过”，学位申请者须修改论文，半年后方可提出学位申请。</w:t>
      </w:r>
    </w:p>
    <w:p w:rsidR="00637A0A" w:rsidRDefault="00637A0A" w:rsidP="00637A0A">
      <w:pPr>
        <w:spacing w:line="600" w:lineRule="exact"/>
        <w:jc w:val="center"/>
        <w:rPr>
          <w:rFonts w:ascii="黑体" w:eastAsia="黑体" w:hAnsi="黑体" w:cs="Times New Roman"/>
          <w:sz w:val="34"/>
          <w:szCs w:val="34"/>
        </w:rPr>
      </w:pPr>
    </w:p>
    <w:p w:rsidR="000C29C5" w:rsidRPr="00637A0A" w:rsidRDefault="000C29C5"/>
    <w:sectPr w:rsidR="000C29C5" w:rsidRPr="00637A0A" w:rsidSect="00D70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4C3" w:rsidRDefault="003E14C3" w:rsidP="00637A0A">
      <w:r>
        <w:separator/>
      </w:r>
    </w:p>
  </w:endnote>
  <w:endnote w:type="continuationSeparator" w:id="1">
    <w:p w:rsidR="003E14C3" w:rsidRDefault="003E14C3" w:rsidP="00637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4C3" w:rsidRDefault="003E14C3" w:rsidP="00637A0A">
      <w:r>
        <w:separator/>
      </w:r>
    </w:p>
  </w:footnote>
  <w:footnote w:type="continuationSeparator" w:id="1">
    <w:p w:rsidR="003E14C3" w:rsidRDefault="003E14C3" w:rsidP="00637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A0A"/>
    <w:rsid w:val="000C29C5"/>
    <w:rsid w:val="001D2224"/>
    <w:rsid w:val="00285DCB"/>
    <w:rsid w:val="00293C0B"/>
    <w:rsid w:val="00370852"/>
    <w:rsid w:val="003E14C3"/>
    <w:rsid w:val="00450BDB"/>
    <w:rsid w:val="004F53D7"/>
    <w:rsid w:val="00505C4D"/>
    <w:rsid w:val="00637A0A"/>
    <w:rsid w:val="009F4A14"/>
    <w:rsid w:val="00A46E1E"/>
    <w:rsid w:val="00C70A29"/>
    <w:rsid w:val="00DE1993"/>
    <w:rsid w:val="00E943EA"/>
    <w:rsid w:val="00EE4ABD"/>
    <w:rsid w:val="00F7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0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7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7A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7A0A"/>
    <w:rPr>
      <w:sz w:val="18"/>
      <w:szCs w:val="18"/>
    </w:rPr>
  </w:style>
  <w:style w:type="character" w:styleId="a5">
    <w:name w:val="Hyperlink"/>
    <w:basedOn w:val="a0"/>
    <w:uiPriority w:val="99"/>
    <w:unhideWhenUsed/>
    <w:rsid w:val="00293C0B"/>
    <w:rPr>
      <w:color w:val="0000FF" w:themeColor="hyperlink"/>
      <w:u w:val="single"/>
    </w:rPr>
  </w:style>
  <w:style w:type="paragraph" w:customStyle="1" w:styleId="Default">
    <w:name w:val="Default"/>
    <w:rsid w:val="00293C0B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1487;&#36890;&#36807;&#37038;&#31665;&#21457;&#36865;&#33267;duxx@lz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>微软中国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2018-03-02T06:34:00Z</dcterms:created>
  <dcterms:modified xsi:type="dcterms:W3CDTF">2018-03-05T03:48:00Z</dcterms:modified>
</cp:coreProperties>
</file>