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广东工业大学华立学院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2020-2021学年博士招聘计划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一、学院简介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广东工业大学华立学院于2001年4月成为广东工业大学的二级学院；2004年4月，经广东工业大学申办、国家教育部批准，成为广东省首批本科独立学院，是一所以工科为主，工、经、管、文和艺术等多科性协调发展的本科高等学校。校园占地面积915亩，校舍面积26万余平方米，在校学生17000余人。学院先后获得“中国最具竞争力独立学院”、“中国十大名牌独立学院”、“广东省‘十佳’独立学院”、“全国民办教育先进集体”等荣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76900" cy="4029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因学院发展需要，现招聘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博士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多名。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b/>
          <w:bCs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pacing w:val="15"/>
          <w:sz w:val="24"/>
          <w:szCs w:val="24"/>
          <w:shd w:val="clear" w:fill="FFFFFF"/>
          <w:vertAlign w:val="baseline"/>
        </w:rPr>
        <w:t>、招聘条件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1.专业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  <w:t>不限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、专业基础扎实，能胜任应聘岗位的工作。</w:t>
      </w:r>
    </w:p>
    <w:p>
      <w:pPr>
        <w:numPr>
          <w:ilvl w:val="0"/>
          <w:numId w:val="1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身体健康，思想政治素质好，遵纪守法，作风正派，具有良好的职业道德，团队合作意识强。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3.有较强的教学科研能力。</w:t>
      </w:r>
    </w:p>
    <w:p>
      <w:pPr>
        <w:numPr>
          <w:ilvl w:val="0"/>
          <w:numId w:val="0"/>
        </w:numPr>
        <w:spacing w:line="24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涉嫌违法违纪，正在接受审查尚未作出结论的，或有其它不符合事业单位招聘条件的人员，不接受其报名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200"/>
        <w:jc w:val="both"/>
        <w:rPr>
          <w:rFonts w:hint="eastAsia" w:ascii="宋体" w:hAnsi="宋体" w:eastAsia="宋体" w:cs="宋体"/>
          <w:b/>
          <w:bCs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  <w:t>三、福利待遇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  <w:t>1.15-30万（特殊人才可面议）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；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2、提供科研启动经费；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3、教工子女可享受优惠入读幼儿园。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4、在学院工作满一年的，次年起可享受月校龄奖励；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5、对具有实践经验的教师另给予行业或能力津贴；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6、可免费入住校内专家楼，家电家具设施齐全（配备空调、衣柜、床等）；</w:t>
      </w:r>
    </w:p>
    <w:p>
      <w:pPr>
        <w:numPr>
          <w:ilvl w:val="0"/>
          <w:numId w:val="0"/>
        </w:numPr>
        <w:spacing w:line="360" w:lineRule="auto"/>
        <w:ind w:firstLine="560"/>
        <w:jc w:val="both"/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</w:rPr>
        <w:t>7、符合人才引进政策或广州市入户条件的，户口可迁入广州市。</w:t>
      </w:r>
    </w:p>
    <w:p>
      <w:pPr>
        <w:numPr>
          <w:ilvl w:val="0"/>
          <w:numId w:val="0"/>
        </w:numPr>
        <w:spacing w:line="240" w:lineRule="auto"/>
        <w:ind w:leftChars="200"/>
        <w:jc w:val="both"/>
        <w:rPr>
          <w:rFonts w:hint="default" w:ascii="宋体" w:hAnsi="宋体" w:eastAsia="宋体" w:cs="宋体"/>
          <w:color w:val="000000"/>
          <w:spacing w:val="15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ind w:firstLine="482" w:firstLineChars="200"/>
        <w:jc w:val="both"/>
        <w:rPr>
          <w:rFonts w:hint="eastAsia" w:ascii="Calibri" w:hAnsi="Calibri" w:cs="Times New Roman"/>
          <w:b/>
          <w:bCs/>
          <w:kern w:val="2"/>
          <w:lang w:val="en-US" w:eastAsia="zh-CN"/>
        </w:rPr>
      </w:pPr>
      <w:r>
        <w:rPr>
          <w:rFonts w:hint="eastAsia" w:ascii="Calibri" w:hAnsi="Calibri" w:cs="Times New Roman"/>
          <w:b/>
          <w:bCs/>
          <w:kern w:val="2"/>
          <w:lang w:val="en-US" w:eastAsia="zh-CN"/>
        </w:rPr>
        <w:t>四、联系方式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 xml:space="preserve">   </w:t>
      </w:r>
      <w:r>
        <w:rPr>
          <w:rFonts w:hint="eastAsia" w:ascii="Calibri" w:hAnsi="Calibri" w:cs="Times New Roman"/>
          <w:kern w:val="2"/>
          <w:lang w:eastAsia="zh-CN"/>
        </w:rPr>
        <w:t>电</w:t>
      </w:r>
      <w:r>
        <w:rPr>
          <w:rFonts w:hint="eastAsia" w:ascii="Calibri" w:hAnsi="Calibri" w:cs="Times New Roman"/>
          <w:kern w:val="2"/>
          <w:lang w:val="en-US" w:eastAsia="zh-CN"/>
        </w:rPr>
        <w:t xml:space="preserve">  </w:t>
      </w:r>
      <w:r>
        <w:rPr>
          <w:rFonts w:hint="eastAsia" w:ascii="Calibri" w:hAnsi="Calibri" w:cs="Times New Roman"/>
          <w:kern w:val="2"/>
          <w:lang w:eastAsia="zh-CN"/>
        </w:rPr>
        <w:t>话：020-82905426　　传真：020-82901370 　　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eastAsia="zh-CN"/>
        </w:rPr>
      </w:pPr>
      <w:r>
        <w:rPr>
          <w:rFonts w:hint="eastAsia" w:ascii="Calibri" w:hAnsi="Calibri" w:cs="Times New Roman"/>
          <w:kern w:val="2"/>
          <w:lang w:eastAsia="zh-CN"/>
        </w:rPr>
        <w:t>　</w:t>
      </w:r>
      <w:r>
        <w:rPr>
          <w:rFonts w:hint="eastAsia" w:ascii="Calibri" w:hAnsi="Calibri" w:cs="Times New Roman"/>
          <w:kern w:val="2"/>
          <w:lang w:val="en-US" w:eastAsia="zh-CN"/>
        </w:rPr>
        <w:t xml:space="preserve"> </w:t>
      </w:r>
      <w:r>
        <w:rPr>
          <w:rFonts w:hint="eastAsia" w:ascii="Calibri" w:hAnsi="Calibri" w:cs="Times New Roman"/>
          <w:kern w:val="2"/>
          <w:lang w:eastAsia="zh-CN"/>
        </w:rPr>
        <w:t>联系人：向老师（020-82905426）、</w:t>
      </w:r>
      <w:r>
        <w:rPr>
          <w:rFonts w:hint="eastAsia" w:ascii="Calibri" w:hAnsi="Calibri" w:cs="Times New Roman"/>
          <w:kern w:val="2"/>
          <w:lang w:val="en-US" w:eastAsia="zh-CN"/>
        </w:rPr>
        <w:t>王老师（QQ:2108215523）</w:t>
      </w:r>
      <w:r>
        <w:rPr>
          <w:rFonts w:hint="eastAsia" w:ascii="Calibri" w:hAnsi="Calibri" w:cs="Times New Roman"/>
          <w:kern w:val="2"/>
          <w:lang w:eastAsia="zh-CN"/>
        </w:rPr>
        <w:t xml:space="preserve"> 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eastAsia="zh-CN"/>
        </w:rPr>
      </w:pPr>
      <w:r>
        <w:rPr>
          <w:rFonts w:hint="eastAsia" w:ascii="Calibri" w:hAnsi="Calibri" w:cs="Times New Roman"/>
          <w:kern w:val="2"/>
          <w:lang w:eastAsia="zh-CN"/>
        </w:rPr>
        <w:t>     人事处邮箱：</w:t>
      </w:r>
      <w:r>
        <w:rPr>
          <w:rFonts w:hint="eastAsia" w:ascii="Calibri" w:hAnsi="Calibri" w:cs="Times New Roman"/>
          <w:kern w:val="2"/>
          <w:lang w:eastAsia="zh-CN"/>
        </w:rPr>
        <w:fldChar w:fldCharType="begin"/>
      </w:r>
      <w:r>
        <w:rPr>
          <w:rFonts w:hint="eastAsia" w:ascii="Calibri" w:hAnsi="Calibri" w:cs="Times New Roman"/>
          <w:kern w:val="2"/>
          <w:lang w:eastAsia="zh-CN"/>
        </w:rPr>
        <w:instrText xml:space="preserve"> HYPERLINK "mailto:hlxyrsc@163.com" </w:instrText>
      </w:r>
      <w:r>
        <w:rPr>
          <w:rFonts w:hint="eastAsia" w:ascii="Calibri" w:hAnsi="Calibri" w:cs="Times New Roman"/>
          <w:kern w:val="2"/>
          <w:lang w:eastAsia="zh-CN"/>
        </w:rPr>
        <w:fldChar w:fldCharType="separate"/>
      </w:r>
      <w:r>
        <w:rPr>
          <w:rFonts w:hint="eastAsia" w:ascii="Calibri" w:hAnsi="Calibri" w:cs="Times New Roman"/>
          <w:kern w:val="2"/>
          <w:lang w:eastAsia="zh-CN"/>
        </w:rPr>
        <w:t>hlxyrsc@163.com</w:t>
      </w:r>
      <w:r>
        <w:rPr>
          <w:rFonts w:hint="eastAsia" w:ascii="Calibri" w:hAnsi="Calibri" w:cs="Times New Roman"/>
          <w:kern w:val="2"/>
          <w:lang w:eastAsia="zh-CN"/>
        </w:rPr>
        <w:fldChar w:fldCharType="end"/>
      </w:r>
      <w:r>
        <w:rPr>
          <w:rFonts w:hint="eastAsia" w:ascii="Calibri" w:hAnsi="Calibri" w:cs="Times New Roman"/>
          <w:kern w:val="2"/>
          <w:lang w:eastAsia="zh-CN"/>
        </w:rPr>
        <w:t>（发送方式：姓名+学历+专业+职称）</w:t>
      </w:r>
      <w:r>
        <w:rPr>
          <w:rFonts w:hint="eastAsia" w:ascii="Calibri" w:hAnsi="Calibri" w:cs="Times New Roman"/>
          <w:kern w:val="2"/>
          <w:lang w:val="en-US" w:eastAsia="zh-CN"/>
        </w:rPr>
        <w:t xml:space="preserve"> 抄送gccrcw@163.com</w:t>
      </w:r>
      <w:bookmarkStart w:id="0" w:name="_GoBack"/>
      <w:bookmarkEnd w:id="0"/>
      <w:r>
        <w:rPr>
          <w:rFonts w:hint="eastAsia" w:ascii="Calibri" w:hAnsi="Calibri" w:cs="Times New Roman"/>
          <w:kern w:val="2"/>
          <w:lang w:eastAsia="zh-CN"/>
        </w:rPr>
        <w:t>学院网址：http://www.hualixy.com/</w:t>
      </w:r>
    </w:p>
    <w:p>
      <w:pPr>
        <w:pStyle w:val="3"/>
        <w:spacing w:before="0" w:beforeAutospacing="0" w:after="0" w:afterAutospacing="0" w:line="360" w:lineRule="auto"/>
        <w:ind w:firstLine="482" w:firstLineChars="200"/>
        <w:jc w:val="both"/>
        <w:rPr>
          <w:rFonts w:hint="eastAsia" w:ascii="Calibri" w:hAnsi="Calibri" w:cs="Times New Roman"/>
          <w:b/>
          <w:bCs/>
          <w:kern w:val="2"/>
          <w:lang w:val="en-US" w:eastAsia="zh-CN"/>
        </w:rPr>
      </w:pPr>
      <w:r>
        <w:rPr>
          <w:rFonts w:hint="eastAsia" w:ascii="Calibri" w:hAnsi="Calibri" w:cs="Times New Roman"/>
          <w:b/>
          <w:bCs/>
          <w:kern w:val="2"/>
          <w:lang w:val="en-US" w:eastAsia="zh-CN"/>
        </w:rPr>
        <w:t> 五、交通指南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val="en-US"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>学校坐落在广州市增城区，校园环境优美，距离广州、东莞、深圳交通便捷。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default" w:ascii="Calibri" w:hAnsi="Calibri" w:cs="Times New Roman"/>
          <w:kern w:val="2"/>
          <w:lang w:val="en-US" w:eastAsia="zh-CN"/>
        </w:rPr>
      </w:pPr>
      <w:r>
        <w:rPr>
          <w:rFonts w:hint="default" w:ascii="Calibri" w:hAnsi="Calibri" w:cs="Times New Roman"/>
          <w:kern w:val="2"/>
          <w:lang w:val="en-US" w:eastAsia="zh-CN"/>
        </w:rPr>
        <w:drawing>
          <wp:inline distT="0" distB="0" distL="114300" distR="114300">
            <wp:extent cx="4994275" cy="1974850"/>
            <wp:effectExtent l="0" t="0" r="15875" b="6350"/>
            <wp:docPr id="3" name="图片 3" descr="QQ图片2020052211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5221144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val="en-US"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>1、广州天河客运站直接乘坐往惠州方向的客运车，买票到“华立学院”站下车。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val="en-US"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>2、市内乘坐地铁21号线到增城广埸站再换乘7路车到华立学院站下车。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val="en-US"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>3、东莞汽车东站到增城方向班车，途径“华立学院”站下车，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val="en-US"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>4、深圳乘坐“和谐号”到石龙火车站出站，出站广场转石龙到增城方向班车，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default" w:ascii="Calibri" w:hAnsi="Calibri" w:cs="Times New Roman"/>
          <w:kern w:val="2"/>
          <w:lang w:val="en-US"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>5、自驾可直接导航“广东工业大学华立学院”，三江高速出口可直达学院。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  <w:lang w:val="en-US" w:eastAsia="zh-CN"/>
        </w:rPr>
      </w:pPr>
      <w:r>
        <w:rPr>
          <w:rFonts w:hint="eastAsia" w:ascii="Calibri" w:hAnsi="Calibri" w:cs="Times New Roman"/>
          <w:kern w:val="2"/>
          <w:lang w:val="en-US" w:eastAsia="zh-CN"/>
        </w:rPr>
        <w:t>注意事项</w:t>
      </w:r>
      <w:r>
        <w:rPr>
          <w:rFonts w:hint="eastAsia" w:ascii="Calibri" w:hAnsi="Calibri" w:cs="Times New Roman"/>
          <w:kern w:val="2"/>
          <w:lang w:val="en-US" w:eastAsia="zh-CN"/>
        </w:rPr>
        <w:br w:type="textWrapping"/>
      </w:r>
      <w:r>
        <w:rPr>
          <w:rFonts w:hint="eastAsia" w:ascii="Calibri" w:hAnsi="Calibri" w:cs="Times New Roman"/>
          <w:kern w:val="2"/>
          <w:lang w:val="en-US" w:eastAsia="zh-CN"/>
        </w:rPr>
        <w:t>    1、凡面试者，须提交以下材料：个人简历、各类证件原件及复印件（身份证、毕业证、学位证、教师资格证等），所有复印件恕不退还。</w:t>
      </w:r>
      <w:r>
        <w:rPr>
          <w:rFonts w:hint="eastAsia" w:ascii="Calibri" w:hAnsi="Calibri" w:cs="Times New Roman"/>
          <w:kern w:val="2"/>
          <w:lang w:val="en-US" w:eastAsia="zh-CN"/>
        </w:rPr>
        <w:br w:type="textWrapping"/>
      </w:r>
      <w:r>
        <w:rPr>
          <w:rFonts w:hint="eastAsia" w:ascii="Calibri" w:hAnsi="Calibri" w:cs="Times New Roman"/>
          <w:kern w:val="2"/>
          <w:lang w:val="en-US" w:eastAsia="zh-CN"/>
        </w:rPr>
        <w:t xml:space="preserve">    2、应聘人员提供的证件、证书、证明等资料如有弄虚作假的，一经查实，即取消录用资格。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default" w:ascii="Calibri" w:hAnsi="Calibri" w:cs="Times New Roman"/>
          <w:kern w:val="2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jc w:val="both"/>
        <w:rPr>
          <w:rFonts w:hint="default" w:ascii="Calibri" w:hAnsi="Calibri" w:cs="Times New Roman"/>
          <w:kern w:val="2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Calibri" w:hAnsi="Calibri" w:cs="Times New Roman"/>
          <w:kern w:val="2"/>
        </w:rPr>
      </w:pPr>
    </w:p>
    <w:p>
      <w:pPr>
        <w:pStyle w:val="3"/>
        <w:spacing w:before="0" w:beforeAutospacing="0" w:after="0" w:afterAutospacing="0" w:line="360" w:lineRule="auto"/>
        <w:jc w:val="both"/>
        <w:rPr>
          <w:rFonts w:hint="default" w:ascii="Calibri" w:hAnsi="Calibri" w:cs="Times New Roman"/>
          <w:kern w:val="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EB87"/>
    <w:multiLevelType w:val="singleLevel"/>
    <w:tmpl w:val="6E1BEB8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7357C"/>
    <w:rsid w:val="138073EA"/>
    <w:rsid w:val="21364910"/>
    <w:rsid w:val="2B0D3968"/>
    <w:rsid w:val="3F5E016C"/>
    <w:rsid w:val="3FA6102A"/>
    <w:rsid w:val="4F8D4BB7"/>
    <w:rsid w:val="511A2BCD"/>
    <w:rsid w:val="51222D5C"/>
    <w:rsid w:val="617E188B"/>
    <w:rsid w:val="6E21193A"/>
    <w:rsid w:val="71545EB9"/>
    <w:rsid w:val="784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news_meta"/>
    <w:basedOn w:val="5"/>
    <w:qFormat/>
    <w:uiPriority w:val="0"/>
  </w:style>
  <w:style w:type="character" w:customStyle="1" w:styleId="9">
    <w:name w:val="news_title"/>
    <w:basedOn w:val="5"/>
    <w:qFormat/>
    <w:uiPriority w:val="0"/>
  </w:style>
  <w:style w:type="character" w:customStyle="1" w:styleId="10">
    <w:name w:val="pubdate-day"/>
    <w:basedOn w:val="5"/>
    <w:qFormat/>
    <w:uiPriority w:val="0"/>
    <w:rPr>
      <w:shd w:val="clear" w:fill="F2F2F2"/>
    </w:rPr>
  </w:style>
  <w:style w:type="character" w:customStyle="1" w:styleId="11">
    <w:name w:val="item-name"/>
    <w:basedOn w:val="5"/>
    <w:qFormat/>
    <w:uiPriority w:val="0"/>
  </w:style>
  <w:style w:type="character" w:customStyle="1" w:styleId="12">
    <w:name w:val="item-name1"/>
    <w:basedOn w:val="5"/>
    <w:qFormat/>
    <w:uiPriority w:val="0"/>
  </w:style>
  <w:style w:type="character" w:customStyle="1" w:styleId="13">
    <w:name w:val="item-name2"/>
    <w:basedOn w:val="5"/>
    <w:qFormat/>
    <w:uiPriority w:val="0"/>
  </w:style>
  <w:style w:type="character" w:customStyle="1" w:styleId="14">
    <w:name w:val="item-name3"/>
    <w:basedOn w:val="5"/>
    <w:qFormat/>
    <w:uiPriority w:val="0"/>
  </w:style>
  <w:style w:type="character" w:customStyle="1" w:styleId="15">
    <w:name w:val="item-name4"/>
    <w:basedOn w:val="5"/>
    <w:qFormat/>
    <w:uiPriority w:val="0"/>
  </w:style>
  <w:style w:type="character" w:customStyle="1" w:styleId="16">
    <w:name w:val="item-name5"/>
    <w:basedOn w:val="5"/>
    <w:qFormat/>
    <w:uiPriority w:val="0"/>
  </w:style>
  <w:style w:type="character" w:customStyle="1" w:styleId="17">
    <w:name w:val="item-name6"/>
    <w:basedOn w:val="5"/>
    <w:qFormat/>
    <w:uiPriority w:val="0"/>
  </w:style>
  <w:style w:type="character" w:customStyle="1" w:styleId="18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2020-09-01T08:18:00Z</dcterms:created>
  <dc:creator>豆芽</dc:creator>
  <cp:lastModifiedBy>xuanchan3</cp:lastModifiedBy>
  <dcterms:modified xsi:type="dcterms:W3CDTF">2020-09-03T01:10:10Z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